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306DAA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1B5A3C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27»  </w:t>
      </w:r>
      <w:bookmarkStart w:id="0" w:name="_GoBack"/>
      <w:bookmarkEnd w:id="0"/>
      <w:r w:rsidR="008F2905" w:rsidRPr="00ED55E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декабря   </w:t>
      </w:r>
      <w:r w:rsidR="008F2905" w:rsidRPr="00ED55EF">
        <w:rPr>
          <w:sz w:val="28"/>
          <w:szCs w:val="28"/>
          <w:u w:val="single"/>
        </w:rPr>
        <w:t xml:space="preserve"> 202</w:t>
      </w:r>
      <w:r w:rsidR="00ED55E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г.  № 113</w:t>
      </w:r>
      <w:r w:rsidR="008F2905" w:rsidRPr="00ED55EF">
        <w:rPr>
          <w:sz w:val="28"/>
          <w:szCs w:val="28"/>
          <w:u w:val="single"/>
        </w:rPr>
        <w:t xml:space="preserve"> </w:t>
      </w:r>
      <w:r w:rsidR="008F2905" w:rsidRPr="00ED55EF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</w:t>
            </w:r>
            <w:r w:rsidR="00DD4EF0">
              <w:rPr>
                <w:bCs/>
                <w:szCs w:val="28"/>
              </w:rPr>
              <w:t xml:space="preserve"> бюджете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ED55EF" w:rsidRPr="00ED55EF">
              <w:rPr>
                <w:bCs/>
                <w:szCs w:val="28"/>
              </w:rPr>
              <w:t>3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ED55EF" w:rsidRPr="00ED55EF">
              <w:rPr>
                <w:bCs/>
                <w:szCs w:val="28"/>
              </w:rPr>
              <w:t>4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ED55EF" w:rsidRPr="00ED55EF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</w:t>
      </w:r>
      <w:proofErr w:type="gramEnd"/>
      <w:r w:rsidR="00282C20" w:rsidRPr="0016207F">
        <w:rPr>
          <w:sz w:val="28"/>
          <w:szCs w:val="28"/>
        </w:rPr>
        <w:t xml:space="preserve">,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</w:t>
      </w:r>
      <w:r w:rsidRPr="00DD3AA8">
        <w:rPr>
          <w:bCs/>
          <w:sz w:val="28"/>
          <w:szCs w:val="28"/>
        </w:rPr>
        <w:t xml:space="preserve"> бюджет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3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год: </w:t>
      </w:r>
    </w:p>
    <w:p w:rsidR="00282C20" w:rsidRPr="007C7E6E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7C7E6E">
        <w:rPr>
          <w:sz w:val="28"/>
          <w:szCs w:val="28"/>
        </w:rPr>
        <w:t xml:space="preserve"> прогнозируемый общий объем доходов бюджета Лискинского муниципального района Воронежской области в сумме 2</w:t>
      </w:r>
      <w:r w:rsidR="00DD4EF0">
        <w:rPr>
          <w:sz w:val="28"/>
          <w:szCs w:val="28"/>
        </w:rPr>
        <w:t> 623 261,6</w:t>
      </w:r>
      <w:r w:rsidRPr="007C7E6E">
        <w:rPr>
          <w:sz w:val="28"/>
          <w:szCs w:val="28"/>
        </w:rPr>
        <w:t xml:space="preserve"> тыс. </w:t>
      </w:r>
      <w:r w:rsidRPr="007C7E6E">
        <w:rPr>
          <w:sz w:val="28"/>
          <w:szCs w:val="28"/>
        </w:rPr>
        <w:lastRenderedPageBreak/>
        <w:t>рублей, в том числе объем безвозмездных поступлений в сумме 1</w:t>
      </w:r>
      <w:r w:rsidR="00DD4EF0">
        <w:rPr>
          <w:sz w:val="28"/>
          <w:szCs w:val="28"/>
        </w:rPr>
        <w:t> </w:t>
      </w:r>
      <w:r w:rsidRPr="007C7E6E">
        <w:rPr>
          <w:sz w:val="28"/>
          <w:szCs w:val="28"/>
        </w:rPr>
        <w:t>5</w:t>
      </w:r>
      <w:r w:rsidR="00DD4EF0">
        <w:rPr>
          <w:sz w:val="28"/>
          <w:szCs w:val="28"/>
        </w:rPr>
        <w:t>64 074,6</w:t>
      </w:r>
      <w:r w:rsidRPr="007C7E6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 5</w:t>
      </w:r>
      <w:r w:rsidR="00DD4EF0">
        <w:rPr>
          <w:sz w:val="28"/>
          <w:szCs w:val="28"/>
        </w:rPr>
        <w:t>50 259,3</w:t>
      </w:r>
      <w:r w:rsidRPr="007C7E6E">
        <w:rPr>
          <w:sz w:val="28"/>
          <w:szCs w:val="28"/>
        </w:rPr>
        <w:t xml:space="preserve">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района Воронежской области в сумме 2</w:t>
      </w:r>
      <w:r>
        <w:rPr>
          <w:sz w:val="28"/>
          <w:szCs w:val="28"/>
        </w:rPr>
        <w:t> 9</w:t>
      </w:r>
      <w:r w:rsidR="00DD4EF0">
        <w:rPr>
          <w:sz w:val="28"/>
          <w:szCs w:val="28"/>
        </w:rPr>
        <w:t>51 785,7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 xml:space="preserve">района Воронежской области в сумме 328 524,1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района Воронежской области на 2023 год и на плановый период 2024 и 2025 годов согласно приложению  № 1 к настоящему Решению.</w:t>
      </w:r>
    </w:p>
    <w:p w:rsidR="00282C20" w:rsidRPr="002046A2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6A2">
        <w:rPr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2024 год и на 2025 год:</w:t>
      </w:r>
    </w:p>
    <w:p w:rsidR="00282C20" w:rsidRPr="002046A2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2046A2">
        <w:rPr>
          <w:sz w:val="28"/>
          <w:szCs w:val="28"/>
        </w:rPr>
        <w:t xml:space="preserve">прогнозируемый общий объем доходов бюджета Лискинского муниципального района Воронежской </w:t>
      </w:r>
      <w:r w:rsidR="00DD4EF0">
        <w:rPr>
          <w:sz w:val="28"/>
          <w:szCs w:val="28"/>
        </w:rPr>
        <w:t>о</w:t>
      </w:r>
      <w:r w:rsidR="009B4A40">
        <w:rPr>
          <w:sz w:val="28"/>
          <w:szCs w:val="28"/>
        </w:rPr>
        <w:t>бласти на 2024 год в сумме 2 607 065,7</w:t>
      </w:r>
      <w:r w:rsidRPr="002046A2">
        <w:rPr>
          <w:sz w:val="28"/>
          <w:szCs w:val="28"/>
        </w:rPr>
        <w:t xml:space="preserve"> тыс. рублей, в том числе объем безвозмездные поступления в сумме 1</w:t>
      </w:r>
      <w:r w:rsidR="00DD4EF0">
        <w:rPr>
          <w:sz w:val="28"/>
          <w:szCs w:val="28"/>
        </w:rPr>
        <w:t> 399 217,7</w:t>
      </w:r>
      <w:r w:rsidRPr="002046A2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</w:t>
      </w:r>
      <w:r w:rsidR="00DD4EF0">
        <w:rPr>
          <w:sz w:val="28"/>
          <w:szCs w:val="28"/>
        </w:rPr>
        <w:t xml:space="preserve"> 386 488,8 </w:t>
      </w:r>
      <w:r w:rsidRPr="002046A2">
        <w:rPr>
          <w:sz w:val="28"/>
          <w:szCs w:val="28"/>
        </w:rPr>
        <w:t xml:space="preserve">тыс. рублей, и на 2025 год в сумме </w:t>
      </w:r>
      <w:r w:rsidR="009B4A40">
        <w:rPr>
          <w:sz w:val="28"/>
          <w:szCs w:val="28"/>
        </w:rPr>
        <w:t>2 795 115,5</w:t>
      </w:r>
      <w:r w:rsidRPr="002046A2">
        <w:rPr>
          <w:sz w:val="28"/>
          <w:szCs w:val="28"/>
        </w:rPr>
        <w:t xml:space="preserve"> тыс. рублей</w:t>
      </w:r>
      <w:proofErr w:type="gramEnd"/>
      <w:r w:rsidRPr="002046A2">
        <w:rPr>
          <w:sz w:val="28"/>
          <w:szCs w:val="28"/>
        </w:rPr>
        <w:t>, в том числе объем безвозмездные поступления в сумме 1 55</w:t>
      </w:r>
      <w:r w:rsidR="00DD4EF0">
        <w:rPr>
          <w:sz w:val="28"/>
          <w:szCs w:val="28"/>
        </w:rPr>
        <w:t xml:space="preserve">8 641,9 </w:t>
      </w:r>
      <w:r w:rsidRPr="002046A2">
        <w:rPr>
          <w:sz w:val="28"/>
          <w:szCs w:val="28"/>
        </w:rPr>
        <w:t>тыс. рублей, из них объем межбюджетных трансфертов, получаемых из областного бюджета в сумме 1 5</w:t>
      </w:r>
      <w:r w:rsidR="00DD4EF0">
        <w:rPr>
          <w:sz w:val="28"/>
          <w:szCs w:val="28"/>
        </w:rPr>
        <w:t>45 824,4</w:t>
      </w:r>
      <w:r w:rsidRPr="002046A2">
        <w:rPr>
          <w:sz w:val="28"/>
          <w:szCs w:val="28"/>
        </w:rPr>
        <w:t xml:space="preserve">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 xml:space="preserve">общий объем расходов бюджета Лискинского муниципального     района Воронежской области на 2024 год в сумме  </w:t>
      </w:r>
      <w:r w:rsidR="009B4A40">
        <w:rPr>
          <w:sz w:val="28"/>
          <w:szCs w:val="28"/>
        </w:rPr>
        <w:t xml:space="preserve">2 717 489,5 </w:t>
      </w:r>
      <w:r w:rsidRPr="00DD3AA8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9B4A40">
        <w:rPr>
          <w:sz w:val="28"/>
          <w:szCs w:val="28"/>
        </w:rPr>
        <w:t>33 729,1</w:t>
      </w:r>
      <w:r w:rsidRPr="00DD3AA8">
        <w:rPr>
          <w:sz w:val="28"/>
          <w:szCs w:val="28"/>
        </w:rPr>
        <w:t xml:space="preserve"> тыс. рублей, и на 2025 год в сумме 2</w:t>
      </w:r>
      <w:r w:rsidR="009B4A40">
        <w:rPr>
          <w:sz w:val="28"/>
          <w:szCs w:val="28"/>
        </w:rPr>
        <w:t> </w:t>
      </w:r>
      <w:r w:rsidRPr="00DD3AA8">
        <w:rPr>
          <w:sz w:val="28"/>
          <w:szCs w:val="28"/>
        </w:rPr>
        <w:t>7</w:t>
      </w:r>
      <w:r w:rsidR="009B4A40">
        <w:rPr>
          <w:sz w:val="28"/>
          <w:szCs w:val="28"/>
        </w:rPr>
        <w:t>95 115,5</w:t>
      </w:r>
      <w:r w:rsidRPr="00DD3AA8">
        <w:rPr>
          <w:sz w:val="28"/>
          <w:szCs w:val="28"/>
        </w:rPr>
        <w:t xml:space="preserve"> тыс. рублей, в том числе условно утвержденные расходы в сумме 60</w:t>
      </w:r>
      <w:r w:rsidR="009B4A40">
        <w:rPr>
          <w:sz w:val="28"/>
          <w:szCs w:val="28"/>
        </w:rPr>
        <w:t> 622,1</w:t>
      </w:r>
      <w:r w:rsidRPr="00DD3AA8">
        <w:rPr>
          <w:sz w:val="28"/>
          <w:szCs w:val="28"/>
        </w:rPr>
        <w:t xml:space="preserve"> тыс. рублей;</w:t>
      </w:r>
      <w:proofErr w:type="gramEnd"/>
    </w:p>
    <w:p w:rsidR="00282C20" w:rsidRPr="00DD3AA8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 бюджета Лискинского муниципального района Воронежской области на 2024 год в сумме  </w:t>
      </w:r>
      <w:r w:rsidR="009B4A40">
        <w:rPr>
          <w:sz w:val="28"/>
          <w:szCs w:val="28"/>
        </w:rPr>
        <w:t>110 423,8</w:t>
      </w:r>
      <w:r w:rsidRPr="00DD3AA8">
        <w:rPr>
          <w:sz w:val="28"/>
          <w:szCs w:val="28"/>
        </w:rPr>
        <w:t xml:space="preserve"> тыс. рублей, на 2025 год в сумме  </w:t>
      </w:r>
      <w:r w:rsidR="009B4A40">
        <w:rPr>
          <w:sz w:val="28"/>
          <w:szCs w:val="28"/>
        </w:rPr>
        <w:t>0</w:t>
      </w:r>
      <w:r w:rsidRPr="00DD3AA8">
        <w:rPr>
          <w:sz w:val="28"/>
          <w:szCs w:val="28"/>
        </w:rPr>
        <w:t xml:space="preserve"> тыс. рублей.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доходов, подвидов доходов на 2023 год и на плановый период 2024 и 2025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района Воронежской области на 2023 года на плановый период 2024 и 2025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района Воронежской области на 2023 год и на плановый период 2024 и 2025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района Воронежской области на 2023 год и на плановый период 2024 и 2025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282C20" w:rsidRPr="008D04F2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4F2">
        <w:rPr>
          <w:sz w:val="28"/>
          <w:szCs w:val="28"/>
        </w:rPr>
        <w:t xml:space="preserve">4. </w:t>
      </w:r>
      <w:proofErr w:type="gramStart"/>
      <w:r w:rsidRPr="008D04F2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1</w:t>
      </w:r>
      <w:r>
        <w:rPr>
          <w:sz w:val="28"/>
          <w:szCs w:val="28"/>
        </w:rPr>
        <w:t xml:space="preserve">0 </w:t>
      </w:r>
      <w:r w:rsidR="0027043F">
        <w:rPr>
          <w:sz w:val="28"/>
          <w:szCs w:val="28"/>
        </w:rPr>
        <w:t>628</w:t>
      </w:r>
      <w:r>
        <w:rPr>
          <w:sz w:val="28"/>
          <w:szCs w:val="28"/>
        </w:rPr>
        <w:t>,0</w:t>
      </w:r>
      <w:r w:rsidRPr="008D04F2">
        <w:rPr>
          <w:sz w:val="28"/>
          <w:szCs w:val="28"/>
        </w:rPr>
        <w:t xml:space="preserve"> тыс. рублей, на 2024 год в сумме </w:t>
      </w:r>
      <w:r>
        <w:rPr>
          <w:sz w:val="28"/>
          <w:szCs w:val="28"/>
        </w:rPr>
        <w:t>8 </w:t>
      </w:r>
      <w:r w:rsidR="0027043F">
        <w:rPr>
          <w:sz w:val="28"/>
          <w:szCs w:val="28"/>
        </w:rPr>
        <w:t>039</w:t>
      </w:r>
      <w:r>
        <w:rPr>
          <w:sz w:val="28"/>
          <w:szCs w:val="28"/>
        </w:rPr>
        <w:t>,0</w:t>
      </w:r>
      <w:r w:rsidRPr="008D04F2">
        <w:rPr>
          <w:sz w:val="28"/>
          <w:szCs w:val="28"/>
        </w:rPr>
        <w:t xml:space="preserve"> тыс. рублей и на 2025</w:t>
      </w:r>
      <w:r>
        <w:rPr>
          <w:sz w:val="28"/>
          <w:szCs w:val="28"/>
        </w:rPr>
        <w:t xml:space="preserve"> год в сумме  5 </w:t>
      </w:r>
      <w:r w:rsidR="0027043F">
        <w:rPr>
          <w:sz w:val="28"/>
          <w:szCs w:val="28"/>
        </w:rPr>
        <w:t>33</w:t>
      </w:r>
      <w:r>
        <w:rPr>
          <w:sz w:val="28"/>
          <w:szCs w:val="28"/>
        </w:rPr>
        <w:t>9,0</w:t>
      </w:r>
      <w:r w:rsidRPr="008D04F2">
        <w:rPr>
          <w:sz w:val="28"/>
          <w:szCs w:val="28"/>
        </w:rPr>
        <w:t xml:space="preserve"> тыс. 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312D0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в сумме 1 300,0 тыс. рублей, на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> год в сумме 1 300,0 тыс. рублей и на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  <w:r w:rsidRPr="005312D0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lastRenderedPageBreak/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1. Установить, что использование в 2023-2025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>
        <w:rPr>
          <w:sz w:val="28"/>
          <w:szCs w:val="28"/>
        </w:rPr>
        <w:t>3</w:t>
      </w:r>
      <w:r w:rsidRPr="00826997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</w:t>
      </w:r>
      <w:r w:rsidRPr="00826997">
        <w:rPr>
          <w:sz w:val="28"/>
          <w:szCs w:val="28"/>
        </w:rPr>
        <w:lastRenderedPageBreak/>
        <w:t>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0B175B">
        <w:rPr>
          <w:b/>
          <w:sz w:val="28"/>
          <w:szCs w:val="28"/>
        </w:rPr>
        <w:t>из</w:t>
      </w:r>
      <w:proofErr w:type="gramEnd"/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0B175B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4E2B79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4E2B79">
        <w:rPr>
          <w:sz w:val="28"/>
          <w:szCs w:val="28"/>
        </w:rPr>
        <w:t>1) объём  районного Фонда финансовой  поддержки поселений                          на   2023 год в сумме   45 441,0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17 241,0 тыс. рублей,  за счёт средств бюджета Лискинского муниципального района в сумме  28 200,0  тыс. рублей</w:t>
      </w:r>
      <w:proofErr w:type="gramEnd"/>
      <w:r w:rsidRPr="004E2B79">
        <w:rPr>
          <w:sz w:val="28"/>
          <w:szCs w:val="28"/>
        </w:rPr>
        <w:t xml:space="preserve">,  </w:t>
      </w:r>
      <w:proofErr w:type="gramStart"/>
      <w:r w:rsidRPr="004E2B79">
        <w:rPr>
          <w:sz w:val="28"/>
          <w:szCs w:val="28"/>
        </w:rPr>
        <w:t>на    2024 год  в  сумме   44 560,0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14 560,0  тыс. рублей за счёт средств бюджета Лискинского муниципального района в сумме  30 000,0  тыс. рублей,   на   2025 год в сумме  45 987,0</w:t>
      </w:r>
      <w:proofErr w:type="gramEnd"/>
      <w:r w:rsidRPr="004E2B79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14 987,0 тыс. рублей  за счёт средств бюджета Лискинского муниципального района в сумме 31 000 тыс. рублей. </w:t>
      </w:r>
    </w:p>
    <w:p w:rsidR="00282C20" w:rsidRPr="009C70EE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110 743,9 тыс. рублей, на 2024 год в сумме 118 235,3 тыс. рублей, на 2025 год в сумме 126 800,0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2023 год в с</w:t>
      </w:r>
      <w:r w:rsidR="00560F3D">
        <w:rPr>
          <w:sz w:val="28"/>
          <w:szCs w:val="28"/>
        </w:rPr>
        <w:t>умме 456 313,4</w:t>
      </w:r>
      <w:r w:rsidRPr="009C70EE">
        <w:rPr>
          <w:sz w:val="28"/>
          <w:szCs w:val="28"/>
        </w:rPr>
        <w:t xml:space="preserve"> тыс. </w:t>
      </w:r>
      <w:r w:rsidRPr="009C70EE">
        <w:rPr>
          <w:sz w:val="28"/>
          <w:szCs w:val="28"/>
        </w:rPr>
        <w:lastRenderedPageBreak/>
        <w:t>рубле</w:t>
      </w:r>
      <w:r w:rsidR="00814B0B">
        <w:rPr>
          <w:sz w:val="28"/>
          <w:szCs w:val="28"/>
        </w:rPr>
        <w:t>й, на 2024 год в сумме 291 338,2</w:t>
      </w:r>
      <w:r w:rsidRPr="009C70EE">
        <w:rPr>
          <w:sz w:val="28"/>
          <w:szCs w:val="28"/>
        </w:rPr>
        <w:t xml:space="preserve"> тыс. рубле</w:t>
      </w:r>
      <w:r w:rsidR="00814B0B">
        <w:rPr>
          <w:sz w:val="28"/>
          <w:szCs w:val="28"/>
        </w:rPr>
        <w:t>й, на 2025 год в сумме 148 552,4</w:t>
      </w:r>
      <w:r w:rsidRPr="009C70EE">
        <w:rPr>
          <w:sz w:val="28"/>
          <w:szCs w:val="28"/>
        </w:rPr>
        <w:t xml:space="preserve">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2023 год и на плановый период 2024 и 2025</w:t>
      </w:r>
      <w:r>
        <w:rPr>
          <w:sz w:val="28"/>
          <w:szCs w:val="28"/>
        </w:rPr>
        <w:t xml:space="preserve"> годов согласно приложению  № </w:t>
      </w:r>
      <w:r w:rsidRPr="00115158">
        <w:rPr>
          <w:sz w:val="28"/>
          <w:szCs w:val="28"/>
        </w:rPr>
        <w:t>9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Воронежской области на 2023 год и на плановый период 2024 и 2025 </w:t>
      </w:r>
      <w:r>
        <w:rPr>
          <w:sz w:val="28"/>
          <w:szCs w:val="28"/>
        </w:rPr>
        <w:t>годов согласно приложению   № 1</w:t>
      </w:r>
      <w:r w:rsidRPr="00115158">
        <w:rPr>
          <w:sz w:val="28"/>
          <w:szCs w:val="28"/>
        </w:rPr>
        <w:t>0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значения бюджетам поселений на 2023 год и на плановый период 2024 и 2025 г</w:t>
      </w:r>
      <w:r>
        <w:rPr>
          <w:sz w:val="28"/>
          <w:szCs w:val="28"/>
        </w:rPr>
        <w:t>одов   согласно приложению  № 1</w:t>
      </w:r>
      <w:r w:rsidRPr="00115158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9C70EE">
        <w:rPr>
          <w:sz w:val="28"/>
          <w:szCs w:val="28"/>
        </w:rPr>
        <w:t>4) Методика распределения  иных межбюджетных трансфертов бюджетов  поселений Лискинского муниципального района Воронежской области общего характера для решения вопросов  местного значения  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123836">
        <w:rPr>
          <w:b/>
          <w:sz w:val="28"/>
          <w:szCs w:val="28"/>
        </w:rPr>
        <w:t xml:space="preserve">Статья 8. Предоставление бюджетных кредитов  бюджетам поселений в 2023 году. </w:t>
      </w:r>
    </w:p>
    <w:p w:rsidR="00282C20" w:rsidRPr="00123836" w:rsidRDefault="00282C20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1. Установить, что в 2023 году бюджетные кредиты бюджетам поселений предоставляются из муниципального бюджета в пределах общего </w:t>
      </w:r>
      <w:r w:rsidRPr="00123836">
        <w:rPr>
          <w:sz w:val="28"/>
          <w:szCs w:val="28"/>
        </w:rPr>
        <w:lastRenderedPageBreak/>
        <w:t>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3. Установить на 2023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</w:t>
      </w:r>
      <w:r w:rsidRPr="00123836">
        <w:rPr>
          <w:sz w:val="28"/>
          <w:szCs w:val="28"/>
        </w:rPr>
        <w:lastRenderedPageBreak/>
        <w:t>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123836">
        <w:rPr>
          <w:sz w:val="28"/>
          <w:szCs w:val="28"/>
        </w:rPr>
        <w:t xml:space="preserve"> кредитов»: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8A7E30">
        <w:rPr>
          <w:b/>
          <w:sz w:val="28"/>
          <w:szCs w:val="28"/>
        </w:rPr>
        <w:t>Статья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>9.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1. </w:t>
      </w:r>
      <w:proofErr w:type="gramStart"/>
      <w:r w:rsidRPr="002527F5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на 01 января 2024 года в сумме 0 рублей, в том числе верхний предел по муниципальным гарантиям </w:t>
      </w:r>
      <w:r w:rsidRPr="002527F5">
        <w:rPr>
          <w:sz w:val="28"/>
          <w:szCs w:val="28"/>
        </w:rPr>
        <w:lastRenderedPageBreak/>
        <w:t xml:space="preserve">Лискинского муниципального района  Воронежской области в сумме 0 рублей, на 01 января 2025 года в сумме </w:t>
      </w:r>
      <w:r w:rsidR="00711BAE">
        <w:rPr>
          <w:sz w:val="28"/>
          <w:szCs w:val="28"/>
        </w:rPr>
        <w:t>110 423,8</w:t>
      </w:r>
      <w:r w:rsidRPr="002527F5">
        <w:rPr>
          <w:sz w:val="28"/>
          <w:szCs w:val="28"/>
        </w:rPr>
        <w:t xml:space="preserve"> рублей, в том числе верхний предел по муниципальным гарантиям Лискинского муниципального района Воронежской области в</w:t>
      </w:r>
      <w:proofErr w:type="gramEnd"/>
      <w:r w:rsidRPr="002527F5">
        <w:rPr>
          <w:sz w:val="28"/>
          <w:szCs w:val="28"/>
        </w:rPr>
        <w:t xml:space="preserve"> сумме 0 рублей, на 01 января 2026  года в сумме </w:t>
      </w:r>
      <w:r w:rsidR="000F4CBA">
        <w:rPr>
          <w:sz w:val="28"/>
          <w:szCs w:val="28"/>
        </w:rPr>
        <w:t>110 423,8</w:t>
      </w:r>
      <w:r w:rsidRPr="002527F5">
        <w:rPr>
          <w:sz w:val="28"/>
          <w:szCs w:val="28"/>
        </w:rPr>
        <w:t xml:space="preserve">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2. </w:t>
      </w:r>
      <w:proofErr w:type="gramStart"/>
      <w:r w:rsidRPr="00385CA4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на 2023 год в сумме </w:t>
      </w:r>
      <w:r w:rsidR="00CD7EB1">
        <w:rPr>
          <w:sz w:val="28"/>
          <w:szCs w:val="28"/>
        </w:rPr>
        <w:t>218,6</w:t>
      </w:r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0 рублей, на 2024 год в сумме </w:t>
      </w:r>
      <w:r w:rsidR="006C307E">
        <w:rPr>
          <w:sz w:val="28"/>
          <w:szCs w:val="28"/>
        </w:rPr>
        <w:t>9 610,5</w:t>
      </w:r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рублей, на 202</w:t>
      </w:r>
      <w:r w:rsidR="006C307E">
        <w:rPr>
          <w:sz w:val="28"/>
          <w:szCs w:val="28"/>
        </w:rPr>
        <w:t>5</w:t>
      </w:r>
      <w:r w:rsidRPr="00385CA4">
        <w:rPr>
          <w:sz w:val="28"/>
          <w:szCs w:val="28"/>
        </w:rPr>
        <w:t xml:space="preserve"> год в сумме</w:t>
      </w:r>
      <w:proofErr w:type="gramEnd"/>
      <w:r w:rsidRPr="00385CA4">
        <w:rPr>
          <w:sz w:val="28"/>
          <w:szCs w:val="28"/>
        </w:rPr>
        <w:t xml:space="preserve"> </w:t>
      </w:r>
      <w:r w:rsidR="006C307E">
        <w:rPr>
          <w:sz w:val="28"/>
          <w:szCs w:val="28"/>
        </w:rPr>
        <w:t>9 629,6</w:t>
      </w:r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3</w:t>
      </w:r>
      <w:r w:rsidRPr="00385CA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4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района Воронежской области в 2023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lastRenderedPageBreak/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2024 года, образовавшиеся в связи с неполным использованием бюджетных ассигнований по средствам, поступившим в 2023 году из областного бюджета, в 2024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2023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>
        <w:rPr>
          <w:sz w:val="28"/>
          <w:szCs w:val="28"/>
        </w:rPr>
        <w:t xml:space="preserve"> использованные на 1 января 2024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поступлений направляются в 2024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Установить в соответствии с</w:t>
      </w:r>
      <w:r w:rsidR="00557895">
        <w:rPr>
          <w:sz w:val="28"/>
          <w:szCs w:val="28"/>
        </w:rPr>
        <w:t>о</w:t>
      </w:r>
      <w:r w:rsidRPr="00115158">
        <w:rPr>
          <w:sz w:val="28"/>
          <w:szCs w:val="28"/>
        </w:rPr>
        <w:t xml:space="preserve"> </w:t>
      </w:r>
      <w:hyperlink r:id="rId10" w:history="1">
        <w:r w:rsidRPr="009D062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</w:t>
      </w:r>
      <w:r w:rsidRPr="00463796">
        <w:rPr>
          <w:sz w:val="28"/>
          <w:szCs w:val="28"/>
        </w:rPr>
        <w:lastRenderedPageBreak/>
        <w:t>особенностями исполнения районного бюджета и (или) распределения бюджетных ассигнований,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9D062E">
        <w:rPr>
          <w:sz w:val="28"/>
          <w:szCs w:val="28"/>
        </w:rPr>
        <w:t>Увеличение бюджетных ассигнований на сумму остатков средств</w:t>
      </w:r>
      <w:r w:rsidRPr="008A7E30">
        <w:rPr>
          <w:sz w:val="28"/>
          <w:szCs w:val="28"/>
        </w:rPr>
        <w:t xml:space="preserve">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9D062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 xml:space="preserve">5. Установить, что неиспользованные по состоянию на 1 января 2023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</w:t>
      </w:r>
      <w:r w:rsidRPr="008A7E30">
        <w:rPr>
          <w:bCs/>
          <w:szCs w:val="28"/>
        </w:rPr>
        <w:lastRenderedPageBreak/>
        <w:t>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использованные по состоянию на 1 января 2023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использованных по состоянию на 1 января 2023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282C20" w:rsidRPr="008A7E30" w:rsidRDefault="00282C20" w:rsidP="00282C20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lastRenderedPageBreak/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Pr="0016207F" w:rsidRDefault="0016207F" w:rsidP="00282C20">
      <w:pPr>
        <w:pStyle w:val="a3"/>
        <w:tabs>
          <w:tab w:val="left" w:pos="1701"/>
        </w:tabs>
        <w:spacing w:line="360" w:lineRule="auto"/>
        <w:ind w:firstLine="0"/>
        <w:rPr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282C20" w:rsidRDefault="00282C20" w:rsidP="009D062E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5312D0" w:rsidRPr="005312D0">
        <w:rPr>
          <w:szCs w:val="28"/>
        </w:rPr>
        <w:t>01.01.2023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9D062E" w:rsidRPr="00282C20" w:rsidRDefault="009D062E" w:rsidP="009D062E">
      <w:pPr>
        <w:pStyle w:val="a3"/>
        <w:tabs>
          <w:tab w:val="left" w:pos="1701"/>
        </w:tabs>
        <w:spacing w:line="720" w:lineRule="auto"/>
        <w:ind w:firstLine="540"/>
        <w:rPr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Председатель Совета </w:t>
      </w:r>
      <w:proofErr w:type="gramStart"/>
      <w:r w:rsidRPr="005312D0">
        <w:rPr>
          <w:sz w:val="28"/>
          <w:szCs w:val="28"/>
        </w:rPr>
        <w:t>народных</w:t>
      </w:r>
      <w:proofErr w:type="gramEnd"/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557895" w:rsidRPr="00DD3AA8" w:rsidRDefault="0055789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3D04CF" w:rsidRPr="00542AE1" w:rsidRDefault="003D04CF" w:rsidP="003D04CF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___.___.2022г.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___.___.2022 г.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CE4742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3D04CF" w:rsidRPr="001B5A3C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821BE8" w:rsidRPr="001B5A3C" w:rsidRDefault="00821BE8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821BE8" w:rsidRPr="001B5A3C" w:rsidRDefault="00821BE8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821BE8" w:rsidRPr="001B5A3C" w:rsidRDefault="00821BE8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821BE8" w:rsidRPr="001B5A3C" w:rsidRDefault="00821BE8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821BE8" w:rsidRPr="001B5A3C" w:rsidRDefault="00821BE8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Исполнитель: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1B5A3C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Начальник отдела планирования 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доходов                                                                                                                                             Д.В. Малеева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___.___.2022 г.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 </w:t>
      </w:r>
    </w:p>
    <w:p w:rsidR="003D04CF" w:rsidRDefault="003D04CF" w:rsidP="003D04CF">
      <w:pPr>
        <w:tabs>
          <w:tab w:val="left" w:pos="4155"/>
        </w:tabs>
        <w:jc w:val="both"/>
        <w:rPr>
          <w:sz w:val="20"/>
          <w:szCs w:val="20"/>
        </w:rPr>
      </w:pPr>
    </w:p>
    <w:p w:rsidR="003D04CF" w:rsidRPr="00542AE1" w:rsidRDefault="003D04CF" w:rsidP="003D04CF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 xml:space="preserve">Главный специалист </w:t>
      </w:r>
      <w:proofErr w:type="gramStart"/>
      <w:r w:rsidRPr="00542AE1">
        <w:rPr>
          <w:sz w:val="20"/>
          <w:szCs w:val="20"/>
        </w:rPr>
        <w:t>сводного</w:t>
      </w:r>
      <w:proofErr w:type="gramEnd"/>
    </w:p>
    <w:p w:rsidR="003D04CF" w:rsidRPr="00542AE1" w:rsidRDefault="003D04CF" w:rsidP="003D04CF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3D04CF" w:rsidRPr="00542AE1" w:rsidRDefault="003D04CF" w:rsidP="003D04CF">
      <w:pPr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___.___.202</w:t>
      </w:r>
      <w:r w:rsidRPr="00542AE1">
        <w:rPr>
          <w:sz w:val="20"/>
          <w:szCs w:val="20"/>
          <w:lang w:eastAsia="x-none"/>
        </w:rPr>
        <w:t>2</w:t>
      </w:r>
      <w:r w:rsidRPr="00542AE1">
        <w:rPr>
          <w:sz w:val="20"/>
          <w:szCs w:val="20"/>
          <w:lang w:val="x-none" w:eastAsia="x-none"/>
        </w:rPr>
        <w:t xml:space="preserve"> г. </w:t>
      </w:r>
    </w:p>
    <w:p w:rsidR="003D04CF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3D04CF" w:rsidRPr="00CE4742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3D04CF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Главный специалист сводного отдела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консолидированного бюджета                                                                                                       А.Н. Сомова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___.___.2022 г. 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Главный специалист отдела по финансам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3D04CF" w:rsidRPr="00542AE1" w:rsidRDefault="003D04CF" w:rsidP="003D04CF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3D04CF" w:rsidRPr="00CE4742" w:rsidRDefault="003D04CF" w:rsidP="003D04CF">
      <w:pPr>
        <w:tabs>
          <w:tab w:val="left" w:pos="2880"/>
        </w:tabs>
        <w:jc w:val="both"/>
        <w:rPr>
          <w:sz w:val="20"/>
          <w:szCs w:val="20"/>
          <w:lang w:eastAsia="x-none"/>
        </w:rPr>
      </w:pPr>
      <w:r w:rsidRPr="00542AE1">
        <w:rPr>
          <w:sz w:val="20"/>
          <w:szCs w:val="20"/>
          <w:lang w:val="x-none" w:eastAsia="x-none"/>
        </w:rPr>
        <w:t>___.___.2022г.</w:t>
      </w:r>
    </w:p>
    <w:p w:rsidR="009C57A3" w:rsidRPr="001B7180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  <w:lang w:val="en-US"/>
        </w:rPr>
      </w:pPr>
    </w:p>
    <w:sectPr w:rsidR="009C57A3" w:rsidRPr="001B7180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AA" w:rsidRDefault="00306DAA" w:rsidP="00A7013A">
      <w:r>
        <w:separator/>
      </w:r>
    </w:p>
  </w:endnote>
  <w:endnote w:type="continuationSeparator" w:id="0">
    <w:p w:rsidR="00306DAA" w:rsidRDefault="00306DAA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AA" w:rsidRDefault="00306DAA" w:rsidP="00A7013A">
      <w:r>
        <w:separator/>
      </w:r>
    </w:p>
  </w:footnote>
  <w:footnote w:type="continuationSeparator" w:id="0">
    <w:p w:rsidR="00306DAA" w:rsidRDefault="00306DAA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DD9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4CBA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3C"/>
    <w:rsid w:val="001B5A42"/>
    <w:rsid w:val="001B5BA8"/>
    <w:rsid w:val="001B65BA"/>
    <w:rsid w:val="001B671D"/>
    <w:rsid w:val="001B7180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2CFA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17D58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43F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6DA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4CF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073D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895"/>
    <w:rsid w:val="00557AB2"/>
    <w:rsid w:val="005609E3"/>
    <w:rsid w:val="00560B24"/>
    <w:rsid w:val="00560F3D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07E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BAE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4B0B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BE8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A40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62E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EB1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4EF0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956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8DED3-BC0F-40B9-BD6C-BD649477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3662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136</cp:revision>
  <cp:lastPrinted>2022-12-26T07:52:00Z</cp:lastPrinted>
  <dcterms:created xsi:type="dcterms:W3CDTF">2020-11-20T08:51:00Z</dcterms:created>
  <dcterms:modified xsi:type="dcterms:W3CDTF">2023-01-27T05:07:00Z</dcterms:modified>
</cp:coreProperties>
</file>