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C5" w:rsidRDefault="009F7FC5" w:rsidP="009F7FC5">
      <w:pPr>
        <w:jc w:val="both"/>
      </w:pPr>
    </w:p>
    <w:tbl>
      <w:tblPr>
        <w:tblW w:w="101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1276"/>
        <w:gridCol w:w="992"/>
        <w:gridCol w:w="992"/>
        <w:gridCol w:w="960"/>
        <w:gridCol w:w="866"/>
        <w:gridCol w:w="1214"/>
      </w:tblGrid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18.02.2014г. № 186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Приложение № 4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 "О бюджете Лискинского муниципального района Воронежской области на 2014 год и на плановый период 2015-2016 годов" от 12.11.2013г. № 179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1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расходов  бюджета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                                   на 2014 год 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КБК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Бюджетные ассигнования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Сумма                                                                                                 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#ССЫЛКА!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1 299 730,3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 ПО РАБОТЕ С ПОСЕЛЕНИЯМИ                                              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1 204 979,4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 высшего должностного лица муниципального образования - главы местной администрации)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функций муниципальных органов (представительного органа муниципального образования)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(Расходы на выплаты персоналу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1 092,0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функций муниципальных органов (представительного органа муниципального образования)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 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>
              <w:rPr>
                <w:color w:val="000000"/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28 564,0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(местной администрации)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функций муниципальных органов (местной администрации)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деятельности присяжных заседателей (за счёт областной субвенции)                                                                                                                                                                                                                                                                      по непрограммным расходам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b/>
                <w:bCs/>
                <w:color w:val="000000"/>
                <w:sz w:val="20"/>
                <w:szCs w:val="20"/>
              </w:rPr>
              <w:t>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99 1 7206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>
              <w:rPr>
                <w:color w:val="000000"/>
                <w:sz w:val="20"/>
                <w:szCs w:val="20"/>
              </w:rPr>
              <w:t xml:space="preserve"> вне рамок муниципальной программы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 за счёт областной субвенции </w:t>
            </w:r>
            <w:r>
              <w:rPr>
                <w:color w:val="000000"/>
                <w:sz w:val="20"/>
                <w:szCs w:val="20"/>
              </w:rPr>
              <w:t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по ведению регистра  НПА за счёт областной субвенции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 административной комиссии за счёт областной субвенции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переданных полномочий по организации  и осуществлению деятельности административной комиссии за счёт областной субвенции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переданных полномочий по организации и осуществлению деятельности комиссии по делам несовершеннолетних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за счёт областной субвенции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муниципальными органами,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16 3 7808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комиссии по делам несовершеннолетних  за счёт областной субвенции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16 3 7808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переданных полномочий по организации и осуществлению деятельности по опеке и попечительству  за счёт областной субвенции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(Расходы на выплаты персоналу в целях обеспечения выполнения функций муниципальными органами, казёнными учреждениями)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16 3 7824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переданных полномочий по организации и осуществлению деятельности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опеке и попечительству  за счёт областной субвенции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деятельности органов местного самоуправления Лискинского муниципального района"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16 3 7824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других расходных обязательств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 имуществом"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736,0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15 789,0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16 830,0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деятельности  ( оказание услуг) муниципальных учреждений 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 Обеспечение деятельности Муниципального казённого учреждения "Служба технического обеспечения"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поселениям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на осуществление мероприятий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"Организация и осуществление мероприятий по гражданской обороне, защите населения и территории от чрезвычайных ситуаций природного и техногенного характера"   муниципальной программы Лискинского муниципального района 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4 795,0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Мероприятия по развитию  пассажирского автомобильного транспорта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"Развитие материально-технической базы организаций пассажирского автомобильного транспорта общего пользования,  обновление транспортных средств" муниципальной программы Лискинского муниципального района  Воронежской области                                                                                                                              "Развитие транспортной системы"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Мероприятия по развитию улично-дорожной сети  </w:t>
            </w:r>
            <w:r>
              <w:rPr>
                <w:color w:val="800000"/>
                <w:sz w:val="20"/>
                <w:szCs w:val="20"/>
              </w:rPr>
              <w:t>в рамках подпрограммы                                                                                                                                                                   "Повышение безопасности дорожного движения и развитие дорожного хозяйства Лискинского муниципального района на 2014-2020 годы " муниципальной программы Лискинского муниципального района Воронежской области "Развитие транспортной системы Лискинского муниципального района на 2014-2020 годы"</w:t>
            </w:r>
            <w:r>
              <w:rPr>
                <w:b/>
                <w:bCs/>
                <w:color w:val="8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10 2 8865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243,0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Мероприятия по развитию и поддержке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800000"/>
                <w:sz w:val="20"/>
                <w:szCs w:val="20"/>
              </w:rPr>
              <w:t xml:space="preserve">в рамках подпрограммы "Развитие и поддержка малого и среднего предпринимательства                                                                                                                                                                                                                                                    в  Лискинском муниципальном районе Воронежской области на 2014-2020 годы" </w:t>
            </w:r>
            <w:r>
              <w:rPr>
                <w:color w:val="800000"/>
                <w:sz w:val="20"/>
                <w:szCs w:val="20"/>
              </w:rPr>
              <w:lastRenderedPageBreak/>
              <w:t>муниципальной программы Лискинского муниципального района Воронежской области "Развитие и поддержка малого и среднего предпринимательства в  Лискинском муниципальном районе Воронежской области на 2014-2020 годы"</w:t>
            </w:r>
            <w:r>
              <w:rPr>
                <w:b/>
                <w:bCs/>
                <w:color w:val="8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04 1 8038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200,0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инфраструктуры)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(реконструкция водопроводных сетей, газоснабжение, электроснабжение)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81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 Обеспечение жильём  медицинских работников"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53 931,0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"Организация сбора, накопления и размещения бытовых отходов" муниципальной программы Лискинского муниципального района Воронежской области  "Охрана окружяющей среды, воспроизводство и использование природных ресурсов"   строительство полигона х.Федоровский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53 774,0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"Развитие дошкольного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 "Развитие дошкольного образования"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02 1 7829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127 034,0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государственных гарантий прав граждан на получение общедоступного дошкольного образования (за счёт областной субвенции)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 "Развитие дошкольного образования"  государственной программы 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02 1 7829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2 400,8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62 318,0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"Развитие общего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государственных гарантий прав граждан на получение общедоступного общего образования (за счёт областной субвенции)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 "Развитие общего образования" 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02 2 7812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417 851,0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государственных гарантий прав граждан на получение общедоступного общего образования (за счёт областной субвенции</w:t>
            </w:r>
            <w:r>
              <w:rPr>
                <w:color w:val="000000"/>
                <w:sz w:val="20"/>
                <w:szCs w:val="20"/>
              </w:rPr>
              <w:t xml:space="preserve">) в рамках подпрограммы  "Развитие общего образования" государственной программы 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02 2 7812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28 053,2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(за счёт областной субвенции)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"Развитие общего образования" государственной  программы Воронежской области "Развитие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02 2 7814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39 230,0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 "Развитие дополнительного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16 824,0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"Развитие дополнительного образования" 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( оказание услуг)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31 163,0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11 184,0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   "Дополнительное образование детей в сфере культуры" муниципальной программы Лискинского муниципального района Воронежской области "Развитие культуры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Мероприятия по организации  отдыха и оздоровления детей и молодёжи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 Реализация молодёжной политики на территории Лискинского муниципального района"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02 7 8028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2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организации отдыха и оздоровления детей и молодёжи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"Организация отдыха и оздоровление детей в Лискинском муниципальном районе"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мероприятия в области образования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(Расходы на выплаты персоналу 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11 955,0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Прочие мероприятия в области образования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1 303,0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мероприятия в области образования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"Другие вопросы в области образования" муниципальной программы Лискинского муниципального района Воронежской области "Развитие образования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</w:t>
            </w:r>
            <w:r>
              <w:rPr>
                <w:color w:val="000000"/>
                <w:sz w:val="20"/>
                <w:szCs w:val="20"/>
              </w:rPr>
              <w:t xml:space="preserve">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 (строительство и реконструкция детских дошкольных учреждений)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24 544,7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5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"Строительство и реконструкция учреждений образования " муниципальной программы Лискинского муниципального района Воронежской области  "Развитие образования Лискинского муниципального района"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(строительство средней школы в с.Селявное-1 (проектно-сметная документация)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других расходных обязательств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11 4 8020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1 677,0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других расходных обязательств </w:t>
            </w:r>
            <w:r>
              <w:rPr>
                <w:color w:val="000000"/>
                <w:sz w:val="20"/>
                <w:szCs w:val="20"/>
              </w:rPr>
              <w:t>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11 4 8020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других расходных обязательств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"Обеспечение реализации муниципальной программы" в рамках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11 4 8020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( оказание услуг)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2 638,0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"Музейная деятельность" муниципальной программы Лискинского муниципального района Воронежской области  "Развитие культуры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Комплектование книжных фондов библиотек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11 1 8144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( оказание услуг)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в рамках 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7 254,0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4 101,0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 оказание услуг) муниципальных учреждений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"Библиотечное обслуживание" муниципальной программы Лискинского муниципального района Воронежской области  "Развитие культуры Лискинского муниципального района"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 - софинансирование государственной программы Воронежской области "Развитие здравоохранения"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самоуправления"(строительство больничного комплекса)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129 000,0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"Строительство и реконструкция объектов здравоохранения"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(ФАП в с.Пухово) 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(Капитальные вложения в объекты недвижимого имущества муниципальной собственности)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Пенсионное обеспечение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граждан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80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Социальная  поддержка  малоимущих  граждан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Социальная  поддержка  почётных  граждан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03 1 8052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Социальная  поддержка (льготный проезд)  садоводов- огородников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"Социальная поддержка отдельных категорий граждан" муниципальной программы Лискинского муниципального района Воронежской области "Социальная поддержка граждан" 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единовременного пособия при всех формах устройства детей, лишенных родительского попечения, в семью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924,6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4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>, выплачиваемая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государства"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02 8 7815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8 334,0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Выплата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патронатной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02 8 7816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вознаграждения патронатному воспитателю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02 8 7817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приёмной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(Социальное обеспечение и иные выплаты населению)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02 8 7818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Вознаграждение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>, причитающееся приёмному родителю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4 823,0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Выплата (</w:t>
            </w:r>
            <w:r>
              <w:rPr>
                <w:color w:val="000000"/>
                <w:sz w:val="20"/>
                <w:szCs w:val="20"/>
              </w:rPr>
              <w:t>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семьям опекунов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02 8 7820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20 172,0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Единовременная выплата </w:t>
            </w:r>
            <w:r>
              <w:rPr>
                <w:color w:val="000000"/>
                <w:sz w:val="20"/>
                <w:szCs w:val="20"/>
              </w:rPr>
              <w:t>(за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при передаче ребёнка на воспитание в семью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"Социализация детей-сирот и детей, нуждающихся в особой защите государства" государственной  программы Воронежской области "Развитие образования"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(Социальное обеспечение и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02 8 7821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285,6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Единовременная выплата </w:t>
            </w:r>
            <w:r>
              <w:rPr>
                <w:color w:val="000000"/>
                <w:sz w:val="20"/>
                <w:szCs w:val="20"/>
              </w:rPr>
              <w:t>(за счёт областной субвенции)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при устройстве в семью ребёнка - инвалида  или  ребёнка - инвалида, достигшего возраста 10 лет</w:t>
            </w:r>
            <w:r>
              <w:rPr>
                <w:color w:val="000000"/>
                <w:sz w:val="20"/>
                <w:szCs w:val="20"/>
              </w:rPr>
              <w:t xml:space="preserve"> в рамках в рамках подпрограммы "Социализация детей-сирот и детей, нуждающихся в особой защите государства" государственной  программы Воронежской области "Развитие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02 8 7822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1 785,0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  <w:r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13 1 8041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создание объектов муниципальной собственности социального и производственного комплексов ( в том числе объектов общегражданского назначения, жилья, инфраструктуры )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(строительство спортплощадок Н.Икорецкой СОШ, Щученской СОШ)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(Капитальные вложения в объекты недвижимого имущества муниципальной собственности)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13 1 8810  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1 152,0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ОТДЕЛ ПО ФИНАНСАМ И БЮДЖЕТНОЙ ПОЛИТИКЕ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84 770,9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самоуправления, казёнными учреждениями)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12 999,0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муниципальных органов (финансового органа)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2 571,0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муниципальных органов (финансового органа)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 Обеспечение реализации муниципальной программы"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15 3 8201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0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Лискинского муниципального района </w:t>
            </w:r>
            <w:r>
              <w:rPr>
                <w:color w:val="000000"/>
                <w:sz w:val="20"/>
                <w:szCs w:val="20"/>
              </w:rPr>
              <w:t xml:space="preserve">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 в рамках подпрограммы "Управление муниципальными финансами" 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15 1 8057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"Устойчивое развитие сельских территорий Лискинского муниципального района на 2014-2020 годы"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 на 2014-2020 годы"  обеспечение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жильём граждан, молодых семей и молодых специалистов, проживающих и работающих в сельской местности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08 2 8839  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lastRenderedPageBreak/>
              <w:t xml:space="preserve">Обеспечение жильём молодых семей </w:t>
            </w:r>
            <w:r>
              <w:rPr>
                <w:color w:val="800000"/>
                <w:sz w:val="20"/>
                <w:szCs w:val="20"/>
              </w:rPr>
              <w:t xml:space="preserve"> в рамках подпрограммы "Создание условий для обеспечения доступным и комфортным жильём населения Лискинского района"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 обеспечение жильём молодых семей </w:t>
            </w:r>
            <w:r>
              <w:rPr>
                <w:b/>
                <w:bCs/>
                <w:color w:val="8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>
              <w:rPr>
                <w:color w:val="8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17 1 8854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2 070,9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 муниципального  долга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"Управление муниципальными финансами"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(Обслуживание  муниципального  долга)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15 1 8788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Выравнивание бюджетной обеспеченности  поселений  </w:t>
            </w:r>
            <w:r>
              <w:rPr>
                <w:color w:val="000000"/>
                <w:sz w:val="20"/>
                <w:szCs w:val="20"/>
              </w:rPr>
              <w:t xml:space="preserve">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15 2 8802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30 101,0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Дотация на поддержку мер по обеспечению сбалансированности бюджетов  поселений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в рамках подпрограммы  "Создание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области" муниципальной программы Лискинского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(Межбюджетные трансферты)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927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15 2 8803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20 227,0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МАУ «ЦЕНТР ИНФОРМАЦИОННОГО ОБЕСПЕЧЕНИЯ АПК»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3 286,0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услуг) автономных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подпрограммы "Развитие сельского хозяйства Лискинского муниципального района Воронежской области "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(Предоставление субсидий бюджетным, автономным учреждениям и иным некоммерческим организациям)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3 286,0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АУ "АРХИТЕКТУРА И СТРОИТЕЛЬСТВО"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Расходы на обеспечение деятельности (оказание услуг) автономных учреждений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800000"/>
                <w:sz w:val="20"/>
                <w:szCs w:val="20"/>
              </w:rPr>
              <w:t>в рамках подпрограммы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</w:t>
            </w:r>
            <w:r>
              <w:rPr>
                <w:b/>
                <w:bCs/>
                <w:color w:val="800000"/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ЛИСКИНСКИЙ ГОРРАЙСОВЕТ ВЕТЕРАНОВ ВОЙНЫ И ТРУДА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938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Социальная поддержка ветеранов войны и труда </w:t>
            </w:r>
            <w:r>
              <w:rPr>
                <w:color w:val="000000"/>
                <w:sz w:val="20"/>
                <w:szCs w:val="20"/>
              </w:rPr>
              <w:t xml:space="preserve"> в рамках  подпрограммы "Социальная поддержка отдельных категорий граждан"  муниципальной программы Лискинского муниципального района Воронежской области "Социальная поддержка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АУ «ЦЕНТР ФИЗКУЛЬТУРЫ И СПОРТА»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(оказание услуг) автономных учреждений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"Развитие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физической культуры и спорта " 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lastRenderedPageBreak/>
              <w:t>АУ «АГРОСТРОИТЕЛЬ»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940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color w:val="8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color w:val="8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right"/>
              <w:rPr>
                <w:color w:val="8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>6000,0</w:t>
            </w:r>
          </w:p>
        </w:tc>
      </w:tr>
      <w:tr w:rsidR="009F7FC5" w:rsidTr="0089569B">
        <w:tblPrEx>
          <w:tblCellMar>
            <w:top w:w="0" w:type="dxa"/>
            <w:bottom w:w="0" w:type="dxa"/>
          </w:tblCellMar>
        </w:tblPrEx>
        <w:trPr>
          <w:trHeight w:val="145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Расходы на обеспечение деятельности (оказание услуг) автономных учреждений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800000"/>
                <w:sz w:val="20"/>
                <w:szCs w:val="20"/>
              </w:rPr>
              <w:t>в рамках подпрограммы "Методическое руководство, нормативное обеспечение, мониторинг строительно-ремонтных работ  при создании (строительстве и реконструкции)  объектов муниципальной собственности"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</w:t>
            </w:r>
            <w:r>
              <w:rPr>
                <w:b/>
                <w:bCs/>
                <w:color w:val="800000"/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940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14 3 0059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600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F7FC5" w:rsidRDefault="009F7FC5" w:rsidP="0089569B">
            <w:pPr>
              <w:autoSpaceDE w:val="0"/>
              <w:autoSpaceDN w:val="0"/>
              <w:adjustRightInd w:val="0"/>
              <w:jc w:val="center"/>
              <w:rPr>
                <w:color w:val="800000"/>
                <w:sz w:val="20"/>
                <w:szCs w:val="20"/>
              </w:rPr>
            </w:pPr>
            <w:r>
              <w:rPr>
                <w:color w:val="800000"/>
                <w:sz w:val="20"/>
                <w:szCs w:val="20"/>
              </w:rPr>
              <w:t>6 000,0</w:t>
            </w:r>
          </w:p>
        </w:tc>
      </w:tr>
    </w:tbl>
    <w:p w:rsidR="006E507B" w:rsidRDefault="006E507B"/>
    <w:sectPr w:rsidR="006E507B" w:rsidSect="006E5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7FC5"/>
    <w:rsid w:val="006E507B"/>
    <w:rsid w:val="009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7326</Words>
  <Characters>41764</Characters>
  <Application>Microsoft Office Word</Application>
  <DocSecurity>0</DocSecurity>
  <Lines>348</Lines>
  <Paragraphs>97</Paragraphs>
  <ScaleCrop>false</ScaleCrop>
  <Company/>
  <LinksUpToDate>false</LinksUpToDate>
  <CharactersWithSpaces>48993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2014-04-02T04:22:00Z</dcterms:created>
  <dcterms:modified xsi:type="dcterms:W3CDTF">2014-04-02T04:22:00Z</dcterms:modified>
</cp:coreProperties>
</file>