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5BF1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УТВЕРЖДАЮ:</w:t>
      </w:r>
    </w:p>
    <w:p w14:paraId="78A22242" w14:textId="77777777" w:rsidR="0051019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</w:t>
      </w:r>
      <w:r w:rsidR="00F94005">
        <w:rPr>
          <w:rFonts w:ascii="Times New Roman" w:eastAsia="Calibri" w:hAnsi="Times New Roman" w:cs="Times New Roman"/>
          <w:sz w:val="24"/>
          <w:szCs w:val="24"/>
          <w:lang w:eastAsia="ru-RU"/>
        </w:rPr>
        <w:t>Заместитель главы администрации</w:t>
      </w:r>
      <w:r w:rsidR="00510195" w:rsidRPr="005101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8C4571C" w14:textId="75BDA307" w:rsidR="00510195" w:rsidRDefault="0051019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Лискинского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муниципального района-</w:t>
      </w:r>
    </w:p>
    <w:p w14:paraId="50F07739" w14:textId="2F4E9BD9" w:rsidR="00352465" w:rsidRPr="00510195" w:rsidRDefault="00F9400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руководитель отдела образования</w:t>
      </w:r>
    </w:p>
    <w:p w14:paraId="341AA372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FD08CE" w14:textId="153F2873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</w:t>
      </w:r>
      <w:r w:rsidR="00F94005">
        <w:rPr>
          <w:rFonts w:ascii="Times New Roman" w:eastAsia="Calibri" w:hAnsi="Times New Roman" w:cs="Times New Roman"/>
          <w:sz w:val="24"/>
          <w:szCs w:val="24"/>
          <w:lang w:eastAsia="ru-RU"/>
        </w:rPr>
        <w:t>Т.</w:t>
      </w:r>
      <w:r w:rsidR="005101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94005">
        <w:rPr>
          <w:rFonts w:ascii="Times New Roman" w:eastAsia="Calibri" w:hAnsi="Times New Roman" w:cs="Times New Roman"/>
          <w:sz w:val="24"/>
          <w:szCs w:val="24"/>
          <w:lang w:eastAsia="ru-RU"/>
        </w:rPr>
        <w:t>А.</w:t>
      </w:r>
      <w:r w:rsidR="005101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94005">
        <w:rPr>
          <w:rFonts w:ascii="Times New Roman" w:eastAsia="Calibri" w:hAnsi="Times New Roman" w:cs="Times New Roman"/>
          <w:sz w:val="24"/>
          <w:szCs w:val="24"/>
          <w:lang w:eastAsia="ru-RU"/>
        </w:rPr>
        <w:t>Тихонова</w:t>
      </w:r>
    </w:p>
    <w:p w14:paraId="1247B01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(подпись) (расшифровка подписи)</w:t>
      </w:r>
    </w:p>
    <w:p w14:paraId="633C03F4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</w:t>
      </w:r>
    </w:p>
    <w:p w14:paraId="1070830E" w14:textId="4DD75C29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"__" _________________ 202</w:t>
      </w:r>
      <w:r w:rsidR="00F94005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</w:p>
    <w:p w14:paraId="47607AA4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352465" w:rsidRPr="00352465" w14:paraId="50582BDD" w14:textId="77777777" w:rsidTr="00352465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14:paraId="5B4DB52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                                                   </w:t>
            </w:r>
            <w:bookmarkStart w:id="0" w:name="Par160"/>
            <w:bookmarkEnd w:id="0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6F4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Коды</w:t>
            </w:r>
          </w:p>
        </w:tc>
      </w:tr>
      <w:tr w:rsidR="00352465" w:rsidRPr="00352465" w14:paraId="4646D3E3" w14:textId="77777777" w:rsidTr="00352465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14:paraId="6197A4E9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МУНИЦИПАЛЬНОЕ ЗАДАНИЕ </w:t>
            </w:r>
          </w:p>
          <w:p w14:paraId="119E6081" w14:textId="1763E300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 202</w:t>
            </w:r>
            <w:r w:rsidR="00F9400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F9400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F9400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14:paraId="03E8F0E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D48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F5BB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Форма по</w:t>
            </w:r>
          </w:p>
          <w:p w14:paraId="6AEE746A" w14:textId="77777777" w:rsidR="00352465" w:rsidRPr="00352465" w:rsidRDefault="00F9400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7" w:history="1">
              <w:r w:rsidR="00352465"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E6C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0506001</w:t>
            </w:r>
          </w:p>
        </w:tc>
      </w:tr>
      <w:tr w:rsidR="00352465" w:rsidRPr="00352465" w14:paraId="678BC3A2" w14:textId="77777777" w:rsidTr="00352465">
        <w:trPr>
          <w:trHeight w:val="139"/>
        </w:trPr>
        <w:tc>
          <w:tcPr>
            <w:tcW w:w="8784" w:type="dxa"/>
            <w:gridSpan w:val="3"/>
          </w:tcPr>
          <w:p w14:paraId="263B72A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A133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CE5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7DB8DCE5" w14:textId="77777777" w:rsidTr="00352465">
        <w:trPr>
          <w:trHeight w:val="404"/>
        </w:trPr>
        <w:tc>
          <w:tcPr>
            <w:tcW w:w="8784" w:type="dxa"/>
            <w:gridSpan w:val="3"/>
          </w:tcPr>
          <w:p w14:paraId="77DD0A7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75E8928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867A" w14:textId="073058A8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01.01.202</w:t>
            </w:r>
            <w:r w:rsidR="00F9400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г.</w:t>
            </w:r>
          </w:p>
        </w:tc>
      </w:tr>
      <w:tr w:rsidR="00352465" w:rsidRPr="00352465" w14:paraId="69F87DFE" w14:textId="77777777" w:rsidTr="00352465">
        <w:tc>
          <w:tcPr>
            <w:tcW w:w="8784" w:type="dxa"/>
            <w:gridSpan w:val="3"/>
          </w:tcPr>
          <w:p w14:paraId="37FF30A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53FA736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Дата окончания действия </w:t>
            </w:r>
            <w:hyperlink w:anchor="Par584" w:history="1"/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E0A2" w14:textId="16F86EEA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31.12.202</w:t>
            </w:r>
            <w:r w:rsidR="00F9400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г.</w:t>
            </w:r>
          </w:p>
        </w:tc>
      </w:tr>
      <w:tr w:rsidR="00352465" w:rsidRPr="00352465" w14:paraId="7846FDEE" w14:textId="77777777" w:rsidTr="00352465">
        <w:tc>
          <w:tcPr>
            <w:tcW w:w="3288" w:type="dxa"/>
          </w:tcPr>
          <w:p w14:paraId="7D065CA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496" w:type="dxa"/>
            <w:gridSpan w:val="2"/>
          </w:tcPr>
          <w:p w14:paraId="781C60C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73B9BFD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2CD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11.Д45.0</w:t>
            </w:r>
          </w:p>
          <w:p w14:paraId="2022F61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11.Г42.0</w:t>
            </w:r>
          </w:p>
        </w:tc>
      </w:tr>
      <w:tr w:rsidR="00352465" w:rsidRPr="00352465" w14:paraId="25ACCAA8" w14:textId="77777777" w:rsidTr="00352465">
        <w:trPr>
          <w:trHeight w:val="1175"/>
        </w:trPr>
        <w:tc>
          <w:tcPr>
            <w:tcW w:w="3288" w:type="dxa"/>
            <w:vMerge w:val="restart"/>
          </w:tcPr>
          <w:p w14:paraId="56889B2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муниципального учреждения 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14:paraId="51B5259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D6F3C4A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</w:t>
            </w:r>
          </w:p>
          <w:p w14:paraId="1F68AC17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образовательное учреждение Детский сад «Чудесная страна»                                                                       </w:t>
            </w:r>
          </w:p>
          <w:p w14:paraId="0D9EB39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14:paraId="1C5C7B6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По </w:t>
            </w:r>
            <w:hyperlink r:id="rId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ОКВЭД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E63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74EA0CD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51FA830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1282240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80.10.1</w:t>
            </w:r>
          </w:p>
        </w:tc>
      </w:tr>
      <w:tr w:rsidR="00352465" w:rsidRPr="00352465" w14:paraId="308A1E46" w14:textId="77777777" w:rsidTr="00352465">
        <w:trPr>
          <w:trHeight w:val="307"/>
        </w:trPr>
        <w:tc>
          <w:tcPr>
            <w:tcW w:w="3288" w:type="dxa"/>
            <w:vMerge/>
          </w:tcPr>
          <w:p w14:paraId="70E745A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68017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14:paraId="780D1E5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40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4F5FFF7E" w14:textId="77777777" w:rsidTr="00352465">
        <w:tc>
          <w:tcPr>
            <w:tcW w:w="3288" w:type="dxa"/>
          </w:tcPr>
          <w:p w14:paraId="3DB8433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Виды деятельности муниципального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F66785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дошкольное образование </w:t>
            </w:r>
          </w:p>
          <w:p w14:paraId="67EE466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3B1015F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По </w:t>
            </w:r>
            <w:hyperlink r:id="rId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8D2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80.10.3</w:t>
            </w:r>
          </w:p>
        </w:tc>
      </w:tr>
    </w:tbl>
    <w:p w14:paraId="30D96043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E4EBBD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</w:t>
      </w:r>
    </w:p>
    <w:p w14:paraId="4D89D8B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Часть 1. Сведения об оказываемых муниципальных услугах </w:t>
      </w:r>
      <w:hyperlink w:anchor="Par608" w:tooltip="&lt;2&gt; Формируется при установлении государственного задания на оказание государственной услуги (услуг) и работы (работ) и содержит требования к оказанию государственной услуги (услуг) раздельно по каждой из государственных услуг с указанием порядкового номера ра" w:history="1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1417"/>
      </w:tblGrid>
      <w:tr w:rsidR="00352465" w:rsidRPr="00352465" w14:paraId="654658F9" w14:textId="77777777" w:rsidTr="00352465">
        <w:tc>
          <w:tcPr>
            <w:tcW w:w="2721" w:type="dxa"/>
            <w:tcBorders>
              <w:right w:val="single" w:sz="4" w:space="0" w:color="auto"/>
            </w:tcBorders>
          </w:tcPr>
          <w:p w14:paraId="3C4CA12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39F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11.Д45.0</w:t>
            </w:r>
          </w:p>
          <w:p w14:paraId="1C93984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56D03F9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</w:p>
    <w:p w14:paraId="0E247CB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Раздел 1</w:t>
      </w:r>
    </w:p>
    <w:p w14:paraId="28D151C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Наименование муниципальной услуги: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реализация основных  общеобразовательных  программ дошкольного образования</w:t>
      </w:r>
    </w:p>
    <w:p w14:paraId="013BC65F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14:paraId="6D35D40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Категории потребителей муниципальной услуги: 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физические лица       до 3 лет</w:t>
      </w:r>
    </w:p>
    <w:p w14:paraId="4513B5C9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31A9A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услуги:</w:t>
      </w:r>
    </w:p>
    <w:p w14:paraId="2C471A88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3.1. Показатели, характеризующие качество муниципальной услуги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proofErr w:type="gramStart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tbl>
      <w:tblPr>
        <w:tblW w:w="1591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1564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352465" w:rsidRPr="00352465" w14:paraId="553C6374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8E3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111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D79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21E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CD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691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качества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3EA83F69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2E6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40B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A79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362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99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8A15" w14:textId="0F57D5BA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51019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2956" w14:textId="4D4E281C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510195"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9CB0" w14:textId="3622A64E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510195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(2-й год планового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DA9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883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62A7DE67" w14:textId="77777777" w:rsidTr="00352465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824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9D2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E1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51A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CA3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6EC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0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8BE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0A6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288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11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52C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0969C554" w14:textId="77777777" w:rsidTr="00352465">
        <w:trPr>
          <w:trHeight w:val="3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EDE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AF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</w:t>
            </w: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ных программ</w:t>
            </w:r>
          </w:p>
          <w:p w14:paraId="3F21AFA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A5CD43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0CF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Категории потребителей</w:t>
            </w:r>
          </w:p>
          <w:p w14:paraId="0EC838C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82E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обучени</w:t>
            </w: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033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 реализации </w:t>
            </w: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C4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F75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D0C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F6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14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EC1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DFB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092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11EC518C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DC4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F1C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0C7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460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976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8B6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F7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522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E81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E9B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E04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C76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A7E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</w:tr>
      <w:tr w:rsidR="00352465" w:rsidRPr="00352465" w14:paraId="3FB86D9B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138B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11Д4500</w:t>
            </w:r>
          </w:p>
          <w:p w14:paraId="6E57915D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03010005</w:t>
            </w:r>
          </w:p>
          <w:p w14:paraId="30707CC5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52465" w:rsidRPr="00352465" w14:paraId="67A4A73E" w14:textId="77777777" w:rsidTr="00352465">
              <w:trPr>
                <w:trHeight w:val="336"/>
              </w:trPr>
              <w:tc>
                <w:tcPr>
                  <w:tcW w:w="236" w:type="dxa"/>
                </w:tcPr>
                <w:p w14:paraId="666F5F44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14:paraId="59A69B67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14:paraId="32B0D3C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8CD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Общеобраз</w:t>
            </w:r>
            <w:proofErr w:type="spellEnd"/>
          </w:p>
          <w:p w14:paraId="1D5C6D7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овательные</w:t>
            </w:r>
            <w:proofErr w:type="spellEnd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программы дошкольного образования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F6C6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до 3 лет</w:t>
            </w:r>
          </w:p>
          <w:p w14:paraId="7F4DA76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A5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Очная, группа полного дня, группа кратковременного пребывания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E14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Учебный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712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A66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ABD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537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83D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F01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28F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CB8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</w:tr>
      <w:tr w:rsidR="00352465" w:rsidRPr="00352465" w14:paraId="2F9171CA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A74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269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4A3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DD8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55F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C67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44E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6B9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94F7" w14:textId="044A8F2D" w:rsidR="00352465" w:rsidRPr="00352465" w:rsidRDefault="009F12B9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100</w:t>
            </w:r>
            <w:r w:rsidR="00352465"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8D0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932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DC7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9BE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</w:tr>
      <w:tr w:rsidR="00352465" w:rsidRPr="00352465" w14:paraId="488CD89D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24C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C5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678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7C8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78B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F1F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05A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690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3D2D" w14:textId="7F1E4920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E42E" w14:textId="474887D1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83DD" w14:textId="58CB96DC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963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A40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</w:tr>
    </w:tbl>
    <w:p w14:paraId="5E5ECA7D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  <w:r w:rsidRPr="00352465">
        <w:rPr>
          <w:rFonts w:ascii="Times New Roman" w:eastAsia="Calibri" w:hAnsi="Times New Roman" w:cs="Times New Roman"/>
          <w:b/>
          <w:lang w:eastAsia="ru-RU"/>
        </w:rPr>
        <w:t>3.2. Показатели, характеризующие объем муниципальной  услуги</w:t>
      </w:r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347"/>
        <w:gridCol w:w="900"/>
        <w:gridCol w:w="1142"/>
        <w:gridCol w:w="1855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352465" w:rsidRPr="00352465" w14:paraId="5DE8EA64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F3E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C9B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511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D6A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58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D28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Размер платы (цена, тариф) </w:t>
            </w:r>
            <w:hyperlink w:anchor="Par590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&lt;8&gt;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8E1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объема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249DD939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E1E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6A7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CB6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C6C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74E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6278" w14:textId="38B64EA4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9F12B9">
              <w:rPr>
                <w:rFonts w:ascii="Times New Roman" w:eastAsia="Calibri" w:hAnsi="Times New Roman" w:cs="Times New Roman"/>
                <w:lang w:val="en-US" w:eastAsia="ru-RU"/>
              </w:rPr>
              <w:t>2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5C2D" w14:textId="548329BA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9F12B9" w:rsidRPr="009F12B9"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083C" w14:textId="4C0E0EC6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9F12B9" w:rsidRPr="009F12B9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B020" w14:textId="0D2416E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9F12B9">
              <w:rPr>
                <w:rFonts w:ascii="Times New Roman" w:eastAsia="Calibri" w:hAnsi="Times New Roman" w:cs="Times New Roman"/>
                <w:lang w:val="en-US" w:eastAsia="ru-RU"/>
              </w:rPr>
              <w:t>2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9CA9" w14:textId="64F51CDA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9F12B9" w:rsidRPr="009F12B9"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BB7C" w14:textId="5DE9D01C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9F12B9" w:rsidRPr="009F12B9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77C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327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63668453" w14:textId="77777777" w:rsidTr="00352465">
        <w:trPr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18F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19C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295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732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A87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F5B5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1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E3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445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9B6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1B3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8B9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DB9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676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9B8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51140CEE" w14:textId="77777777" w:rsidTr="00352465">
        <w:trPr>
          <w:trHeight w:val="224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4EC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EDF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14:paraId="448F66F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C6DCEC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BA3436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15C767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33A979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513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14:paraId="6DF5E71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6E3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2BF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48C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BE4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4D8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72F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407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901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A14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730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3AB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A6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269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739DC987" w14:textId="77777777" w:rsidTr="00352465">
        <w:trPr>
          <w:trHeight w:val="2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0F3A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5A4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3A1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996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75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55E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126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B59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0FD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58F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DB9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42F7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822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0C8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8625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B8D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16</w:t>
            </w:r>
          </w:p>
        </w:tc>
      </w:tr>
      <w:tr w:rsidR="00352465" w:rsidRPr="00352465" w14:paraId="79E47242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938AE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11Д4500</w:t>
            </w:r>
          </w:p>
          <w:p w14:paraId="1F102FC6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03010005</w:t>
            </w:r>
          </w:p>
          <w:p w14:paraId="4B057A1F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52465" w:rsidRPr="00352465" w14:paraId="0E15FC85" w14:textId="77777777" w:rsidTr="00352465">
              <w:trPr>
                <w:trHeight w:val="336"/>
              </w:trPr>
              <w:tc>
                <w:tcPr>
                  <w:tcW w:w="236" w:type="dxa"/>
                </w:tcPr>
                <w:p w14:paraId="2C2AE422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14:paraId="047EC346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14:paraId="7C85349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02AA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Общеобразовательные программы дошкольного образования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1046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до 3 лет</w:t>
            </w:r>
          </w:p>
          <w:p w14:paraId="3F021AE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CE56E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Очная, группа полного дня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E886A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Учебный год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1967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 образования  </w:t>
            </w:r>
          </w:p>
          <w:p w14:paraId="09774EF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D48D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8094F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E04D75" w14:textId="029B373B" w:rsidR="00352465" w:rsidRPr="009F12B9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9F12B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84709" w14:textId="5308F586" w:rsidR="00352465" w:rsidRPr="009F12B9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9F12B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9A13B0" w14:textId="724EFEC1" w:rsidR="00352465" w:rsidRPr="009F12B9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9F12B9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F224A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5BD3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9B67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08A2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C13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1</w:t>
            </w:r>
          </w:p>
        </w:tc>
      </w:tr>
      <w:tr w:rsidR="00352465" w:rsidRPr="00352465" w14:paraId="620437C9" w14:textId="77777777" w:rsidTr="00352465">
        <w:trPr>
          <w:trHeight w:val="68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43E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3E4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F9B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9A8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03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DE0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254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0F3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F64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729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9CD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AE5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D97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50A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E2A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FEA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56DCF6EE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lang w:eastAsia="ru-RU"/>
        </w:rPr>
      </w:pPr>
    </w:p>
    <w:p w14:paraId="75F9EB4A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</w:t>
      </w:r>
    </w:p>
    <w:p w14:paraId="0FC4662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p w14:paraId="7C8EB75B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118"/>
        <w:gridCol w:w="1985"/>
        <w:gridCol w:w="1984"/>
        <w:gridCol w:w="5812"/>
      </w:tblGrid>
      <w:tr w:rsidR="00352465" w:rsidRPr="00352465" w14:paraId="1B74D2C6" w14:textId="77777777" w:rsidTr="00352465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272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352465" w:rsidRPr="00352465" w14:paraId="64E98843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BF3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46D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B5C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D58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AEE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352465" w:rsidRPr="00352465" w14:paraId="437ECCF2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57B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FE7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062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E7C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710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52465" w:rsidRPr="00352465" w14:paraId="4E531D52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2A9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CCE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D47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DB6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2BE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6598B0A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BEA72E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14:paraId="06204A6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</w:p>
    <w:p w14:paraId="1FD24DB2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Нормативные правовые акты, регулирующий порядок оказания муниципальной услуги:</w:t>
      </w:r>
    </w:p>
    <w:p w14:paraId="61FB731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Федеральный закон от 29.12.2012 № 273- ФЗ «Об образовании в Российской Федерации»;</w:t>
      </w:r>
    </w:p>
    <w:p w14:paraId="067A1F02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Министерства образования и науки Российской Федерации от 30.08.2013 г. № 1014 «Об утверждении Положения о порядке</w:t>
      </w:r>
    </w:p>
    <w:p w14:paraId="16043C5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3B8A7F76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Минобрнауки России от 17.10.2013 № 1155 « Об утверждении федерального государственного образовательного стандарта</w:t>
      </w:r>
    </w:p>
    <w:p w14:paraId="4B48A6C3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дошкольного образования»; </w:t>
      </w:r>
    </w:p>
    <w:p w14:paraId="3D3258F6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Постановление </w:t>
      </w:r>
      <w:proofErr w:type="spell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области»</w:t>
      </w:r>
    </w:p>
    <w:p w14:paraId="4F8BB234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352465">
        <w:rPr>
          <w:rFonts w:ascii="Times New Roman" w:eastAsia="Calibri" w:hAnsi="Times New Roman" w:cs="Times New Roman"/>
          <w:bCs/>
          <w:lang w:eastAsia="ru-RU"/>
        </w:rPr>
        <w:t xml:space="preserve">Постановление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№ 59 от 26.01.2018г. «О внесении изменений в постановление администрации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352465">
          <w:rPr>
            <w:rFonts w:ascii="Times New Roman" w:eastAsia="Calibri" w:hAnsi="Times New Roman" w:cs="Times New Roman"/>
            <w:bCs/>
            <w:lang w:eastAsia="ru-RU"/>
          </w:rPr>
          <w:t>2016 г</w:t>
        </w:r>
      </w:smartTag>
      <w:r w:rsidRPr="00352465">
        <w:rPr>
          <w:rFonts w:ascii="Times New Roman" w:eastAsia="Calibri" w:hAnsi="Times New Roman" w:cs="Times New Roman"/>
          <w:bCs/>
          <w:lang w:eastAsia="ru-RU"/>
        </w:rPr>
        <w:t xml:space="preserve">. № 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района»</w:t>
      </w:r>
    </w:p>
    <w:p w14:paraId="3D4050C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14:paraId="6766CA1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961"/>
        <w:gridCol w:w="4961"/>
      </w:tblGrid>
      <w:tr w:rsidR="00352465" w:rsidRPr="00352465" w14:paraId="6C9C1A78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497B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52B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896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352465" w:rsidRPr="00352465" w14:paraId="5C00AC2C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56B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A4A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D79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2465" w:rsidRPr="00352465" w14:paraId="6592C7AE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F88A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1.Размещение информации на информационных стендах.</w:t>
            </w:r>
          </w:p>
          <w:p w14:paraId="652096D4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2.Размещение информации в сети Интернет на официальном сайте учреждения.</w:t>
            </w:r>
          </w:p>
          <w:p w14:paraId="2E4734E8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3.Образцы оформления и требования к документам, необходимых для предоставления муниципальной услуги.</w:t>
            </w:r>
          </w:p>
          <w:p w14:paraId="7CC585B7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AABA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 о перечне и характере услуг, режиме работы учреждения, справочных </w:t>
            </w: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751D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мере изменения данных.</w:t>
            </w:r>
          </w:p>
        </w:tc>
      </w:tr>
    </w:tbl>
    <w:p w14:paraId="4B0338A6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Раздел 2</w:t>
      </w:r>
    </w:p>
    <w:p w14:paraId="55A11B5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14:paraId="20A3773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1.Наименование муниципальной услуги: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реализация основных  общеобразовательных  программ дошкольного образования</w:t>
      </w:r>
    </w:p>
    <w:p w14:paraId="3A20FD7A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52465">
        <w:rPr>
          <w:rFonts w:ascii="Times New Roman" w:eastAsia="Calibri" w:hAnsi="Times New Roman" w:cs="Times New Roman"/>
          <w:lang w:eastAsia="ru-RU"/>
        </w:rPr>
        <w:t xml:space="preserve">  </w:t>
      </w:r>
    </w:p>
    <w:p w14:paraId="1EA90744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52465">
        <w:rPr>
          <w:rFonts w:ascii="Times New Roman" w:eastAsia="Calibri" w:hAnsi="Times New Roman" w:cs="Times New Roman"/>
          <w:lang w:eastAsia="ru-RU"/>
        </w:rPr>
        <w:t xml:space="preserve">2. Категории потребителей муниципальной услуги:  </w:t>
      </w:r>
      <w:r w:rsidRPr="00352465">
        <w:rPr>
          <w:rFonts w:ascii="Times New Roman" w:eastAsia="Calibri" w:hAnsi="Times New Roman" w:cs="Times New Roman"/>
          <w:b/>
          <w:lang w:eastAsia="ru-RU"/>
        </w:rPr>
        <w:t>физические лица       от  3 до 8 лет</w:t>
      </w:r>
    </w:p>
    <w:p w14:paraId="55887C4A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услуги:</w:t>
      </w:r>
    </w:p>
    <w:p w14:paraId="701512C0" w14:textId="59DC754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3.1. Показатели, характеризующие качество муниципальной услуги 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tbl>
      <w:tblPr>
        <w:tblW w:w="1591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1564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352465" w:rsidRPr="00352465" w14:paraId="3DCA4E37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30D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2AF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CEE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471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08A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040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качества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66736F02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622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772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49D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911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379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1304" w14:textId="448B4EE5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9F12B9">
              <w:rPr>
                <w:rFonts w:ascii="Times New Roman" w:eastAsia="Calibri" w:hAnsi="Times New Roman" w:cs="Times New Roman"/>
                <w:lang w:val="en-US" w:eastAsia="ru-RU"/>
              </w:rPr>
              <w:t>2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C49A9" w14:textId="598B6A6D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9F12B9" w:rsidRPr="009F12B9"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9DA2" w14:textId="1FC8150E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9F12B9" w:rsidRPr="009F12B9">
              <w:rPr>
                <w:rFonts w:ascii="Times New Roman" w:eastAsia="Calibri" w:hAnsi="Times New Roman" w:cs="Times New Roman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5FD0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0A0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3F84DE3D" w14:textId="77777777" w:rsidTr="00352465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9B3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274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C5B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6E5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0BC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654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2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47C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7CF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5AE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740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8F1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2B37299F" w14:textId="77777777" w:rsidTr="00352465">
        <w:trPr>
          <w:trHeight w:val="60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9A4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B67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14:paraId="5DE58B1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A15B53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DD6D4B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5ABCF2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782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Категории потребителей</w:t>
            </w:r>
          </w:p>
          <w:p w14:paraId="7A09D17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169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FCE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общеобразовательных </w:t>
            </w: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6BF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674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18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A86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A85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729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DCC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C62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5947BFD3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8A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343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63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7FC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CCE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9AA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E55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3C8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060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CFA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221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B949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1C3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</w:tr>
      <w:tr w:rsidR="00352465" w:rsidRPr="00352465" w14:paraId="5E1B3DEA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EAEE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11Д4500</w:t>
            </w:r>
          </w:p>
          <w:p w14:paraId="28BF7ECF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0301000301065100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52465" w:rsidRPr="00352465" w14:paraId="467EAED4" w14:textId="77777777" w:rsidTr="00352465">
              <w:trPr>
                <w:trHeight w:val="336"/>
              </w:trPr>
              <w:tc>
                <w:tcPr>
                  <w:tcW w:w="236" w:type="dxa"/>
                </w:tcPr>
                <w:p w14:paraId="55709693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14:paraId="5B4D7B43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14:paraId="0505CDA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B3A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Общеобраз</w:t>
            </w:r>
            <w:proofErr w:type="spellEnd"/>
          </w:p>
          <w:p w14:paraId="518BA65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овательные</w:t>
            </w:r>
            <w:proofErr w:type="spellEnd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программы дошкольного образования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78686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от 3 до 8 лет</w:t>
            </w:r>
          </w:p>
          <w:p w14:paraId="274A6F1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C0C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92A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Учебный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C9C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4D8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492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FC6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187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5CA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3B1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E0D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</w:tr>
      <w:tr w:rsidR="00352465" w:rsidRPr="00352465" w14:paraId="4C2BA06D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163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39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93C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2D5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BDA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0D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4D6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662B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286E" w14:textId="52155844" w:rsidR="00352465" w:rsidRPr="00352465" w:rsidRDefault="009F12B9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100</w:t>
            </w:r>
            <w:r w:rsidR="00352465"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E52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868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74F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BD65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</w:tr>
      <w:tr w:rsidR="00352465" w:rsidRPr="00352465" w14:paraId="7D18612B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4BF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134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94D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DF7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862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BA0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431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2F2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EF29" w14:textId="4A232D4C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E080" w14:textId="3734BA88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317E" w14:textId="5B36113D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81F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033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</w:tr>
    </w:tbl>
    <w:p w14:paraId="2B54A90E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</w:p>
    <w:p w14:paraId="69E6506E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</w:p>
    <w:p w14:paraId="43A87DB4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  <w:r w:rsidRPr="00352465">
        <w:rPr>
          <w:rFonts w:ascii="Times New Roman" w:eastAsia="Calibri" w:hAnsi="Times New Roman" w:cs="Times New Roman"/>
          <w:b/>
          <w:lang w:eastAsia="ru-RU"/>
        </w:rPr>
        <w:t>3.2. Показатели, характеризующие объем муниципальной  услуги</w:t>
      </w:r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347"/>
        <w:gridCol w:w="900"/>
        <w:gridCol w:w="1142"/>
        <w:gridCol w:w="1855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352465" w:rsidRPr="00352465" w14:paraId="23DF1BDC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31E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C6F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514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44C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1EF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FA8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Размер платы (цена, тариф) </w:t>
            </w:r>
            <w:hyperlink w:anchor="Par590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&lt;8&gt;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44B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объема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0F994578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8D6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8BE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053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E31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F5D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4F6A" w14:textId="6FCC4D7E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9F12B9">
              <w:rPr>
                <w:rFonts w:ascii="Times New Roman" w:eastAsia="Calibri" w:hAnsi="Times New Roman" w:cs="Times New Roman"/>
                <w:lang w:val="en-US" w:eastAsia="ru-RU"/>
              </w:rPr>
              <w:t>2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5739" w14:textId="3F1B49D4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9F12B9" w:rsidRPr="009F12B9"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E4A5" w14:textId="195FB5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9F12B9" w:rsidRPr="009F12B9">
              <w:rPr>
                <w:rFonts w:ascii="Times New Roman" w:eastAsia="Calibri" w:hAnsi="Times New Roman" w:cs="Times New Roman"/>
                <w:lang w:eastAsia="ru-RU"/>
              </w:rPr>
              <w:t xml:space="preserve">4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7DF6" w14:textId="1CC83B58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9F12B9">
              <w:rPr>
                <w:rFonts w:ascii="Times New Roman" w:eastAsia="Calibri" w:hAnsi="Times New Roman" w:cs="Times New Roman"/>
                <w:lang w:val="en-US" w:eastAsia="ru-RU"/>
              </w:rPr>
              <w:t>2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5672" w14:textId="77777777" w:rsidR="009F12B9" w:rsidRPr="009F12B9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9F12B9" w:rsidRPr="009F12B9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  <w:p w14:paraId="5B160F0C" w14:textId="3D642C6E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208A" w14:textId="55B6692D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9F12B9" w:rsidRPr="009F12B9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3E8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863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251ECB51" w14:textId="77777777" w:rsidTr="00352465">
        <w:trPr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D8A6" w14:textId="4C462F20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19C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512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CE7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4C6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B6F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3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9CA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0BA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2D6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C96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326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BBC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D9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C77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329C4875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A6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133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14:paraId="2DF8AF6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86EBF2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BA79A0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7CDB39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970BED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17E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14:paraId="193CB6D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FE6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F7F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0DC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A07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0E8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43A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40D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97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D04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0A7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16F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7BA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E74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23D01511" w14:textId="77777777" w:rsidTr="00352465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91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769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EAE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53C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A0C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0E0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DA7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E7D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AF5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CDA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AE8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2F1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47D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214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8BA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ED5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16</w:t>
            </w:r>
          </w:p>
        </w:tc>
      </w:tr>
      <w:tr w:rsidR="00352465" w:rsidRPr="00352465" w14:paraId="08A52964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50273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11Д4500</w:t>
            </w:r>
          </w:p>
          <w:p w14:paraId="20FB9E04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0301000301065100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52465" w:rsidRPr="00352465" w14:paraId="36E78FB7" w14:textId="77777777" w:rsidTr="00352465">
              <w:trPr>
                <w:trHeight w:val="336"/>
              </w:trPr>
              <w:tc>
                <w:tcPr>
                  <w:tcW w:w="236" w:type="dxa"/>
                </w:tcPr>
                <w:p w14:paraId="6FE9C7AF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14:paraId="769E6DCF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14:paraId="6C81408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4C40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Общеобразовательные программы дошкольного образования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1CDE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от 3 до 8 лет</w:t>
            </w:r>
          </w:p>
          <w:p w14:paraId="3CB53D6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01AFD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C3F55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Учебный год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7FED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 образования  </w:t>
            </w:r>
          </w:p>
          <w:p w14:paraId="22E78D9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2EADE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D2093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B7CFA8" w14:textId="773E0774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6299C" w14:textId="5A42A88A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72DC0" w14:textId="67D8C420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2DDB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F98F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BB7A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295C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FD8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3</w:t>
            </w:r>
          </w:p>
        </w:tc>
      </w:tr>
      <w:tr w:rsidR="00352465" w:rsidRPr="00352465" w14:paraId="7F9F5DEE" w14:textId="77777777" w:rsidTr="00352465">
        <w:trPr>
          <w:trHeight w:val="68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878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AB6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41F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9F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C4A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9D2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7EE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B51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1F2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300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136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F2E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EF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665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06B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A94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1FE37790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lang w:eastAsia="ru-RU"/>
        </w:rPr>
      </w:pPr>
    </w:p>
    <w:p w14:paraId="746E8BC7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FF54189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EE0028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2CCF19E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B5E23A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p w14:paraId="758B5F30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118"/>
        <w:gridCol w:w="1985"/>
        <w:gridCol w:w="1984"/>
        <w:gridCol w:w="5812"/>
      </w:tblGrid>
      <w:tr w:rsidR="00352465" w:rsidRPr="00352465" w14:paraId="0082D2A4" w14:textId="77777777" w:rsidTr="00352465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AF3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352465" w:rsidRPr="00352465" w14:paraId="0F66EA7C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8D7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9DF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F79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C35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44A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352465" w:rsidRPr="00352465" w14:paraId="11E2CD33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42B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D5C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F99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8AD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658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52465" w:rsidRPr="00352465" w14:paraId="283BBAAD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CE0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EA3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D80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908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B0C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16753B5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A715C4F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14:paraId="59EEF9E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</w:p>
    <w:p w14:paraId="3FF6A78E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Нормативные правовые акты, регулирующий порядок оказания муниципальной услуги:</w:t>
      </w:r>
    </w:p>
    <w:p w14:paraId="7486BDB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Федеральный закон от 29.12.2012 № 273- ФЗ «Об образовании в Российской Федерации»;</w:t>
      </w:r>
    </w:p>
    <w:p w14:paraId="7029DC9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Министерства образования и науки Российской Федерации от 30.08.2013 г. № 1014 «Об утверждении Положения о порядке</w:t>
      </w:r>
    </w:p>
    <w:p w14:paraId="1101750A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7FF3B9C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Минобрнауки России от 17.10.2013 № 1155 « Об утверждении федерального государственного образовательного стандарта</w:t>
      </w:r>
    </w:p>
    <w:p w14:paraId="442BDE04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дошкольного образования»; </w:t>
      </w:r>
    </w:p>
    <w:p w14:paraId="61F112B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Постановление </w:t>
      </w:r>
      <w:proofErr w:type="spell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области»</w:t>
      </w:r>
    </w:p>
    <w:p w14:paraId="78672F4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352465">
        <w:rPr>
          <w:rFonts w:ascii="Times New Roman" w:eastAsia="Calibri" w:hAnsi="Times New Roman" w:cs="Times New Roman"/>
          <w:bCs/>
          <w:lang w:eastAsia="ru-RU"/>
        </w:rPr>
        <w:t xml:space="preserve">Постановление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№ 59 от 26.01.2018г. «О внесении изменений в постановление администрации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352465">
          <w:rPr>
            <w:rFonts w:ascii="Times New Roman" w:eastAsia="Calibri" w:hAnsi="Times New Roman" w:cs="Times New Roman"/>
            <w:bCs/>
            <w:lang w:eastAsia="ru-RU"/>
          </w:rPr>
          <w:t>2016 г</w:t>
        </w:r>
      </w:smartTag>
      <w:r w:rsidRPr="00352465">
        <w:rPr>
          <w:rFonts w:ascii="Times New Roman" w:eastAsia="Calibri" w:hAnsi="Times New Roman" w:cs="Times New Roman"/>
          <w:bCs/>
          <w:lang w:eastAsia="ru-RU"/>
        </w:rPr>
        <w:t xml:space="preserve">. № 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района»</w:t>
      </w:r>
    </w:p>
    <w:p w14:paraId="298E616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14:paraId="563AC04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961"/>
        <w:gridCol w:w="4961"/>
      </w:tblGrid>
      <w:tr w:rsidR="00352465" w:rsidRPr="00352465" w14:paraId="2B42CBB2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F95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DD8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B32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352465" w:rsidRPr="00352465" w14:paraId="1EF84E12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394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AC9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EFF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2465" w:rsidRPr="00352465" w14:paraId="517493D2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D2DE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1.Размещение информации на информационных стендах.</w:t>
            </w:r>
          </w:p>
          <w:p w14:paraId="10C16FAF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2.Размещение информации в сети Интернет на официальном сайте учреждения.</w:t>
            </w:r>
          </w:p>
          <w:p w14:paraId="67E648AA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3.Образцы оформления и требования к документам, необходимых для предоставления муниципальной услуги.</w:t>
            </w:r>
          </w:p>
          <w:p w14:paraId="087E9587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0181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AB2D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данных.</w:t>
            </w:r>
          </w:p>
        </w:tc>
      </w:tr>
    </w:tbl>
    <w:p w14:paraId="0057BB2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0B3952B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46E6FD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Раздел 3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1417"/>
      </w:tblGrid>
      <w:tr w:rsidR="00352465" w:rsidRPr="00352465" w14:paraId="69605791" w14:textId="77777777" w:rsidTr="00352465">
        <w:tc>
          <w:tcPr>
            <w:tcW w:w="2721" w:type="dxa"/>
            <w:tcBorders>
              <w:right w:val="single" w:sz="4" w:space="0" w:color="auto"/>
            </w:tcBorders>
          </w:tcPr>
          <w:p w14:paraId="5BC525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57C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11.Г42.0</w:t>
            </w:r>
          </w:p>
          <w:p w14:paraId="278D0E0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300C4FE3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36174C1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14:paraId="2CC9004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1.Наименование муниципальной услуги: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реализация дополнительных общеразвивающих   программ дошкольного образования</w:t>
      </w:r>
    </w:p>
    <w:p w14:paraId="361CA0C6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14:paraId="0350A4E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Категории потребителей муниципальной услуги: 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физические лица        до 8 лет</w:t>
      </w:r>
    </w:p>
    <w:p w14:paraId="47D1C9CA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372ED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услуги:</w:t>
      </w:r>
    </w:p>
    <w:p w14:paraId="1E0DB505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3.1. Показатели, характеризующие качество муниципальной услуги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proofErr w:type="gramStart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14:paraId="0EE64767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34DF1F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591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1564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352465" w:rsidRPr="00352465" w14:paraId="108CD60B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74E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BCC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B40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Показатель, характеризующий условия (формы)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179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7AF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DBF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установленных показателей качества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4B78A7FE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128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972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031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8B9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A12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B4C34" w14:textId="7DB48CA1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</w:t>
            </w:r>
            <w:r w:rsidR="009F12B9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9F12B9">
              <w:rPr>
                <w:rFonts w:ascii="Times New Roman" w:eastAsia="Calibri" w:hAnsi="Times New Roman" w:cs="Times New Roman"/>
                <w:lang w:val="en-US" w:eastAsia="ru-RU"/>
              </w:rPr>
              <w:t>2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18DD" w14:textId="00FF07AA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9F12B9" w:rsidRPr="009F12B9"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DC68" w14:textId="5D574D4D" w:rsidR="00352465" w:rsidRPr="00352465" w:rsidRDefault="009F12B9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20</w:t>
            </w:r>
            <w:r w:rsidRPr="009F12B9">
              <w:rPr>
                <w:rFonts w:ascii="Times New Roman" w:eastAsia="Calibri" w:hAnsi="Times New Roman" w:cs="Times New Roman"/>
                <w:lang w:eastAsia="ru-RU"/>
              </w:rPr>
              <w:t>24</w:t>
            </w:r>
            <w:r w:rsidR="00352465"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610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3AB2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0C2DBA6E" w14:textId="77777777" w:rsidTr="00352465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8C0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7AD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FCF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C49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347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674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4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CF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BA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693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236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7BB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0F885F2F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C21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963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Виды образовательных программ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D6D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14:paraId="38F8549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DD7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A3D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AD9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AFE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000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78A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12D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346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D75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02F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65787B96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352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453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DDB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D9C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27D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61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FCE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DF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999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F10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8C7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16D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ABC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</w:tr>
      <w:tr w:rsidR="00352465" w:rsidRPr="00352465" w14:paraId="17B63D1B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189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11Г42001000300713003100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00D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Дополнительные общеразвивающие программы дошкольного образования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F649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 до 8 лет</w:t>
            </w:r>
          </w:p>
          <w:p w14:paraId="4F51ADD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26E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B02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Учебный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976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848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837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443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157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83D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B4D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02E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</w:tr>
      <w:tr w:rsidR="00352465" w:rsidRPr="00352465" w14:paraId="317F8A81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E3B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B21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97D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B0A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FFD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8B2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A7D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DE4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8809" w14:textId="3D61E102" w:rsidR="00352465" w:rsidRPr="00352465" w:rsidRDefault="009F12B9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100</w:t>
            </w:r>
            <w:r w:rsidR="00352465"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A23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668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4D8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C64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</w:tr>
      <w:tr w:rsidR="00352465" w:rsidRPr="00352465" w14:paraId="23EDFCFB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423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140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F94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F7F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3F8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4AA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95C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B4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4E38" w14:textId="581B343F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8F17" w14:textId="52F70467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298A" w14:textId="41854613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783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8AB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</w:tr>
    </w:tbl>
    <w:p w14:paraId="7C0EE2F3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</w:p>
    <w:p w14:paraId="62258634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  <w:r w:rsidRPr="00352465">
        <w:rPr>
          <w:rFonts w:ascii="Times New Roman" w:eastAsia="Calibri" w:hAnsi="Times New Roman" w:cs="Times New Roman"/>
          <w:b/>
          <w:lang w:eastAsia="ru-RU"/>
        </w:rPr>
        <w:t>3.2. Показатели, характеризующие объем муниципальной  услуги</w:t>
      </w:r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347"/>
        <w:gridCol w:w="900"/>
        <w:gridCol w:w="1142"/>
        <w:gridCol w:w="1855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352465" w:rsidRPr="00352465" w14:paraId="09A5DCFB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A518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A3A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F27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EE0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A07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B1A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Размер платы (цена, тариф) </w:t>
            </w:r>
            <w:hyperlink w:anchor="Par590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&lt;8&gt;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0A0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объема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5BB02030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374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FA6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2A6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E44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411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6832" w14:textId="07827925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BA4C06">
              <w:rPr>
                <w:rFonts w:ascii="Times New Roman" w:eastAsia="Calibri" w:hAnsi="Times New Roman" w:cs="Times New Roman"/>
                <w:lang w:val="en-US" w:eastAsia="ru-RU"/>
              </w:rPr>
              <w:t>2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39A1" w14:textId="265D2973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BA4C06" w:rsidRPr="00BA4C06"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BABCE" w14:textId="66C8D18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BA4C06" w:rsidRPr="00BA4C06">
              <w:rPr>
                <w:rFonts w:ascii="Times New Roman" w:eastAsia="Calibri" w:hAnsi="Times New Roman" w:cs="Times New Roman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AE144" w14:textId="7DFE5212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BA4C06">
              <w:rPr>
                <w:rFonts w:ascii="Times New Roman" w:eastAsia="Calibri" w:hAnsi="Times New Roman" w:cs="Times New Roman"/>
                <w:lang w:val="en-US" w:eastAsia="ru-RU"/>
              </w:rPr>
              <w:t xml:space="preserve">2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C8F7" w14:textId="1E5C7AFC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BA4C06" w:rsidRPr="00BA4C06"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A8EB6" w14:textId="1E27CC6E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BA4C06" w:rsidRPr="00BA4C06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B3E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AD2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6A447002" w14:textId="77777777" w:rsidTr="00352465">
        <w:trPr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BC1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777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1A2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396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275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234C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5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94C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720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76C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08D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D17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506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18E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FFD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0E2E5F08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F09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BD7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14:paraId="381799C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C736AC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2D4BF1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6B4C5E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01A01D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9E4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14:paraId="51F893C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596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F19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459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849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0FB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BE6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C7A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B8D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37F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CD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838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CBE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5DA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0489C09B" w14:textId="77777777" w:rsidTr="00352465">
        <w:trPr>
          <w:trHeight w:val="6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727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76A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B19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C30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915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1C6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C58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CC2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589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9F0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9BD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C3C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6B0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EAB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4BB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C3C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16</w:t>
            </w:r>
          </w:p>
        </w:tc>
      </w:tr>
      <w:tr w:rsidR="00352465" w:rsidRPr="00352465" w14:paraId="151D6CB1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EBD1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11Г42001000300713003100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982F4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Общеобразовательные программы дошкольного образования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BC66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от 2 до 8 лет</w:t>
            </w:r>
          </w:p>
          <w:p w14:paraId="19D691E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A7AE1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CDC50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Учебный год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B706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 образования  </w:t>
            </w:r>
          </w:p>
          <w:p w14:paraId="64E3423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6FC69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2278C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814AAD" w14:textId="77614756" w:rsidR="00352465" w:rsidRPr="00BA4C06" w:rsidRDefault="00BA4C0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495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AD8DD" w14:textId="3244DF02" w:rsidR="00352465" w:rsidRPr="00BA4C06" w:rsidRDefault="00BA4C0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497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E869A" w14:textId="1A1F2A67" w:rsidR="00352465" w:rsidRPr="00BA4C06" w:rsidRDefault="00BA4C0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500</w:t>
            </w:r>
            <w:bookmarkStart w:id="1" w:name="_GoBack"/>
            <w:bookmarkEnd w:id="1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EA69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92D1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2D2F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36BB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81E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</w:tr>
      <w:tr w:rsidR="00352465" w:rsidRPr="00352465" w14:paraId="44AE652D" w14:textId="77777777" w:rsidTr="00352465">
        <w:trPr>
          <w:trHeight w:val="68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84F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AAB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E8E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99A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4F2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101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01E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AF5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CEE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664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D2D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167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C2B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F1B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E00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B2B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716C5B9E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lang w:eastAsia="ru-RU"/>
        </w:rPr>
      </w:pPr>
    </w:p>
    <w:p w14:paraId="6503A84B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</w:p>
    <w:p w14:paraId="585C34AA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p w14:paraId="645D3B6B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118"/>
        <w:gridCol w:w="1985"/>
        <w:gridCol w:w="1984"/>
        <w:gridCol w:w="5812"/>
      </w:tblGrid>
      <w:tr w:rsidR="00352465" w:rsidRPr="00352465" w14:paraId="653F416D" w14:textId="77777777" w:rsidTr="00352465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53A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352465" w:rsidRPr="00352465" w14:paraId="578D053A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D3E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296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1DE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0E2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46E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352465" w:rsidRPr="00352465" w14:paraId="171B3903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5ED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E64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DD8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470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E66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52465" w:rsidRPr="00352465" w14:paraId="0E89677B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E1C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B09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53A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CE4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BAB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4853964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B9DFCA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14:paraId="7ACB1DB9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</w:p>
    <w:p w14:paraId="5D403E23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Нормативные правовые акты, регулирующий порядок оказания муниципальной услуги:</w:t>
      </w:r>
    </w:p>
    <w:p w14:paraId="049CAF57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Федеральный закон от 29.12.2012 № 273- ФЗ «Об образовании в Российской Федерации»;</w:t>
      </w:r>
    </w:p>
    <w:p w14:paraId="09FF624B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Министерства образования и науки Российской Федерации от 30.08.2013 г. № 1014 «Об утверждении Положения о порядке</w:t>
      </w:r>
    </w:p>
    <w:p w14:paraId="256A87E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02EB71C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Минобрнауки России от 17.10.2013 № 1155 « Об утверждении федерального государственного образовательного стандарта</w:t>
      </w:r>
    </w:p>
    <w:p w14:paraId="1D795549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дошкольного образования»; </w:t>
      </w:r>
    </w:p>
    <w:p w14:paraId="52C99183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Постановление </w:t>
      </w:r>
      <w:proofErr w:type="spell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lastRenderedPageBreak/>
        <w:t>Воронежской области»</w:t>
      </w:r>
    </w:p>
    <w:p w14:paraId="19E01DB7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352465">
        <w:rPr>
          <w:rFonts w:ascii="Times New Roman" w:eastAsia="Calibri" w:hAnsi="Times New Roman" w:cs="Times New Roman"/>
          <w:bCs/>
          <w:lang w:eastAsia="ru-RU"/>
        </w:rPr>
        <w:t xml:space="preserve">Постановление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№ 59 от 26.01.2018г. «О внесении изменений в постановление администрации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352465">
          <w:rPr>
            <w:rFonts w:ascii="Times New Roman" w:eastAsia="Calibri" w:hAnsi="Times New Roman" w:cs="Times New Roman"/>
            <w:bCs/>
            <w:lang w:eastAsia="ru-RU"/>
          </w:rPr>
          <w:t>2016 г</w:t>
        </w:r>
      </w:smartTag>
      <w:r w:rsidRPr="00352465">
        <w:rPr>
          <w:rFonts w:ascii="Times New Roman" w:eastAsia="Calibri" w:hAnsi="Times New Roman" w:cs="Times New Roman"/>
          <w:bCs/>
          <w:lang w:eastAsia="ru-RU"/>
        </w:rPr>
        <w:t xml:space="preserve">. № 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района»</w:t>
      </w:r>
    </w:p>
    <w:p w14:paraId="45E0C820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14:paraId="5B6A5AE0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961"/>
        <w:gridCol w:w="4961"/>
      </w:tblGrid>
      <w:tr w:rsidR="00352465" w:rsidRPr="00352465" w14:paraId="3C1F04E7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28C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44B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CB3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352465" w:rsidRPr="00352465" w14:paraId="7D959212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D86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A48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2A6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2465" w:rsidRPr="00352465" w14:paraId="73F10A67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C907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1.Размещение информации на информационных стендах.</w:t>
            </w:r>
          </w:p>
          <w:p w14:paraId="3B5A0190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2.Размещение информации в сети Интернет на официальном сайте учреждения.</w:t>
            </w:r>
          </w:p>
          <w:p w14:paraId="06FABA12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3.Образцы оформления и требования к документам, необходимых для предоставления муниципальной услуги.</w:t>
            </w:r>
          </w:p>
          <w:p w14:paraId="5BC10653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8A6D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3D22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данных.</w:t>
            </w:r>
          </w:p>
        </w:tc>
      </w:tr>
    </w:tbl>
    <w:p w14:paraId="0129157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286BF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C39DE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Часть 2. Прочие сведения о муниципальном задании  </w:t>
      </w:r>
    </w:p>
    <w:p w14:paraId="708CA554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AF6EEA" w14:textId="77777777" w:rsidR="00352465" w:rsidRPr="00352465" w:rsidRDefault="00352465" w:rsidP="0035246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Основания  для  досрочного  прекращения выполнения муниципального задания </w:t>
      </w:r>
    </w:p>
    <w:p w14:paraId="0B3EFA53" w14:textId="77777777" w:rsidR="00352465" w:rsidRPr="00352465" w:rsidRDefault="00352465" w:rsidP="003524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ликвидация учреждения;</w:t>
      </w:r>
    </w:p>
    <w:p w14:paraId="0A160A89" w14:textId="77777777" w:rsidR="00352465" w:rsidRPr="00352465" w:rsidRDefault="00352465" w:rsidP="003524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реорганизация учреждения;</w:t>
      </w:r>
    </w:p>
    <w:p w14:paraId="0A9EEF15" w14:textId="77777777" w:rsidR="00352465" w:rsidRPr="00352465" w:rsidRDefault="00352465" w:rsidP="003524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исключение муниципальной услуги из ведомственного перечня муниципальных услуг;</w:t>
      </w:r>
    </w:p>
    <w:p w14:paraId="0E46ACC8" w14:textId="77777777" w:rsidR="00352465" w:rsidRPr="00352465" w:rsidRDefault="00352465" w:rsidP="003524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- аннулирование лицензии на право ведения образовательной деятельности.</w:t>
      </w:r>
    </w:p>
    <w:p w14:paraId="485F3851" w14:textId="77777777" w:rsidR="00352465" w:rsidRPr="00352465" w:rsidRDefault="00352465" w:rsidP="003524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при окончании срока действия государственной аккредитации и дальнейшего препятствия ее получения.</w:t>
      </w:r>
    </w:p>
    <w:p w14:paraId="0800561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F381F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2.   Иная   информация,   необходимая   для   выполнения  (</w:t>
      </w:r>
      <w:proofErr w:type="gramStart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контроля  за</w:t>
      </w:r>
      <w:proofErr w:type="gramEnd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выполнением) муниципального задания </w:t>
      </w: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Организация и предоставление общедоступного основного общего образования по общеобразовательным программам осуществляется бесплатно.</w:t>
      </w:r>
    </w:p>
    <w:p w14:paraId="0BCD4011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3. Порядок контроля за выполнением муниципального задания</w:t>
      </w: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7"/>
        <w:gridCol w:w="4819"/>
        <w:gridCol w:w="4253"/>
      </w:tblGrid>
      <w:tr w:rsidR="00352465" w:rsidRPr="00352465" w14:paraId="7F5ADD95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782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Форма контроля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884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B4E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Органы местного самоуправления, осуществляющие контроль за выполнением муниципального задания</w:t>
            </w:r>
          </w:p>
        </w:tc>
      </w:tr>
      <w:tr w:rsidR="00352465" w:rsidRPr="00352465" w14:paraId="4F910CAF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962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A40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FFF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2465" w:rsidRPr="00352465" w14:paraId="2F2D37EB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80E0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1. Плановая проверка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C90C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По мере поступления отчетности о выполнении государственного задания.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A9A0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Отдел образования администрации </w:t>
            </w:r>
            <w:proofErr w:type="spellStart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Лискинского</w:t>
            </w:r>
            <w:proofErr w:type="spellEnd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района.</w:t>
            </w:r>
          </w:p>
        </w:tc>
      </w:tr>
      <w:tr w:rsidR="00352465" w:rsidRPr="00352465" w14:paraId="3BC24A0E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EF36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2.Внеплановая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D757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По мере обращения физических или юридических лиц с 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EDA8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Отдел образования администрации </w:t>
            </w:r>
            <w:proofErr w:type="spellStart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Лискинского</w:t>
            </w:r>
            <w:proofErr w:type="spellEnd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района.</w:t>
            </w:r>
          </w:p>
        </w:tc>
      </w:tr>
      <w:tr w:rsidR="00352465" w:rsidRPr="00352465" w14:paraId="725551E7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D706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3.Мониторинг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D626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планом работы отдела образования администрации </w:t>
            </w:r>
            <w:proofErr w:type="spellStart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Лискинского</w:t>
            </w:r>
            <w:proofErr w:type="spellEnd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48E6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Отдел образования администрации </w:t>
            </w:r>
            <w:proofErr w:type="spellStart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Лискинского</w:t>
            </w:r>
            <w:proofErr w:type="spellEnd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района.</w:t>
            </w:r>
          </w:p>
        </w:tc>
      </w:tr>
    </w:tbl>
    <w:p w14:paraId="4E340D8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4.  Требования  к  отчетности  о  выполнении  муниципального  задания  (указаны в приложении 2)</w:t>
      </w:r>
    </w:p>
    <w:p w14:paraId="3DF77F82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4.1. Периодичность представления отчетов о выполнении  муниципального задания </w:t>
      </w:r>
      <w:r w:rsidRPr="00352465"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  <w:t xml:space="preserve">1 раз в квартал </w:t>
      </w:r>
    </w:p>
    <w:p w14:paraId="5AE3700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4.2.  Сроки представления отчетов о выполнении муниципального задания</w:t>
      </w:r>
    </w:p>
    <w:p w14:paraId="624E63AF" w14:textId="77777777" w:rsidR="00352465" w:rsidRPr="00352465" w:rsidRDefault="00352465" w:rsidP="0035246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u w:val="single"/>
          <w:lang w:eastAsia="ru-RU"/>
        </w:rPr>
        <w:t xml:space="preserve">Бюджетное учреждение, выполняющее муниципальное задание, ежеквартально </w:t>
      </w:r>
      <w:r w:rsidRPr="00352465">
        <w:rPr>
          <w:rFonts w:ascii="Times New Roman" w:eastAsia="Calibri" w:hAnsi="Times New Roman" w:cs="Times New Roman"/>
          <w:color w:val="000000"/>
          <w:u w:val="single"/>
          <w:lang w:eastAsia="ru-RU"/>
        </w:rPr>
        <w:t xml:space="preserve"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</w:t>
      </w:r>
      <w:proofErr w:type="spellStart"/>
      <w:r w:rsidRPr="00352465">
        <w:rPr>
          <w:rFonts w:ascii="Times New Roman" w:eastAsia="Calibri" w:hAnsi="Times New Roman" w:cs="Times New Roman"/>
          <w:color w:val="000000"/>
          <w:u w:val="single"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color w:val="000000"/>
          <w:u w:val="single"/>
          <w:lang w:eastAsia="ru-RU"/>
        </w:rPr>
        <w:t xml:space="preserve"> муниципального района отчет об исполнении муниципального задания.</w:t>
      </w:r>
    </w:p>
    <w:p w14:paraId="74531CEB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4.3. Иные требования к отчетности о выполнении муниципального задания</w:t>
      </w:r>
    </w:p>
    <w:p w14:paraId="3389563D" w14:textId="77777777" w:rsidR="00352465" w:rsidRPr="00352465" w:rsidRDefault="00352465" w:rsidP="00352465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u w:val="single"/>
          <w:lang w:eastAsia="ru-RU"/>
        </w:rPr>
        <w:t>Предоставление копий подтверждающих документов.</w:t>
      </w:r>
    </w:p>
    <w:p w14:paraId="36BE272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5.  Иные  показатели, связанные с выполнением муниципального задания,</w:t>
      </w:r>
    </w:p>
    <w:p w14:paraId="37F181A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________________________________________________________________________________________________________________ </w:t>
      </w:r>
    </w:p>
    <w:p w14:paraId="3197C596" w14:textId="77777777" w:rsidR="008D1A40" w:rsidRDefault="008D1A40"/>
    <w:sectPr w:rsidR="008D1A40" w:rsidSect="00352465">
      <w:pgSz w:w="16838" w:h="11906" w:orient="landscape"/>
      <w:pgMar w:top="709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E2BDB"/>
    <w:multiLevelType w:val="hybridMultilevel"/>
    <w:tmpl w:val="4EFEC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EC1082A"/>
    <w:multiLevelType w:val="hybridMultilevel"/>
    <w:tmpl w:val="087A8BAE"/>
    <w:lvl w:ilvl="0" w:tplc="2D8809FA">
      <w:start w:val="1"/>
      <w:numFmt w:val="decimal"/>
      <w:lvlText w:val="%1."/>
      <w:lvlJc w:val="left"/>
      <w:pPr>
        <w:ind w:left="96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">
    <w:nsid w:val="5DE30D32"/>
    <w:multiLevelType w:val="hybridMultilevel"/>
    <w:tmpl w:val="8DFC6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024D1F"/>
    <w:multiLevelType w:val="hybridMultilevel"/>
    <w:tmpl w:val="8DFC6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A16D55"/>
    <w:multiLevelType w:val="hybridMultilevel"/>
    <w:tmpl w:val="AE0444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4537072"/>
    <w:multiLevelType w:val="hybridMultilevel"/>
    <w:tmpl w:val="4EFEC1B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  <w:rPr>
        <w:rFonts w:cs="Times New Roman"/>
      </w:rPr>
    </w:lvl>
  </w:abstractNum>
  <w:abstractNum w:abstractNumId="6">
    <w:nsid w:val="76271860"/>
    <w:multiLevelType w:val="hybridMultilevel"/>
    <w:tmpl w:val="53FA2480"/>
    <w:lvl w:ilvl="0" w:tplc="1618EFCE">
      <w:start w:val="1"/>
      <w:numFmt w:val="decimal"/>
      <w:lvlText w:val="%1."/>
      <w:lvlJc w:val="left"/>
      <w:pPr>
        <w:ind w:left="96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BB3"/>
    <w:rsid w:val="00352465"/>
    <w:rsid w:val="00376B1E"/>
    <w:rsid w:val="00510195"/>
    <w:rsid w:val="00832BB3"/>
    <w:rsid w:val="008D1A40"/>
    <w:rsid w:val="009F12B9"/>
    <w:rsid w:val="00BA4C06"/>
    <w:rsid w:val="00F9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06A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352465"/>
  </w:style>
  <w:style w:type="paragraph" w:customStyle="1" w:styleId="ConsPlusNormal">
    <w:name w:val="ConsPlusNormal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5246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524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lang w:eastAsia="ru-RU"/>
    </w:rPr>
  </w:style>
  <w:style w:type="character" w:styleId="a3">
    <w:name w:val="Hyperlink"/>
    <w:rsid w:val="00352465"/>
    <w:rPr>
      <w:color w:val="0000FF"/>
      <w:u w:val="single"/>
    </w:rPr>
  </w:style>
  <w:style w:type="paragraph" w:styleId="a4">
    <w:name w:val="header"/>
    <w:basedOn w:val="a"/>
    <w:link w:val="a5"/>
    <w:rsid w:val="003524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rsid w:val="00352465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rsid w:val="003524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rsid w:val="00352465"/>
    <w:rPr>
      <w:rFonts w:ascii="Calibri" w:eastAsia="Calibri" w:hAnsi="Calibri" w:cs="Times New Roman"/>
      <w:lang w:eastAsia="ru-RU"/>
    </w:rPr>
  </w:style>
  <w:style w:type="table" w:styleId="a8">
    <w:name w:val="Table Grid"/>
    <w:basedOn w:val="a1"/>
    <w:rsid w:val="0035246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352465"/>
    <w:pPr>
      <w:spacing w:after="0" w:line="240" w:lineRule="auto"/>
      <w:ind w:firstLine="360"/>
    </w:pPr>
    <w:rPr>
      <w:rFonts w:ascii="Calibri" w:eastAsia="Calibri" w:hAnsi="Calibri" w:cs="Times New Roman"/>
    </w:rPr>
  </w:style>
  <w:style w:type="paragraph" w:customStyle="1" w:styleId="Default">
    <w:name w:val="Default"/>
    <w:rsid w:val="003524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Без интервала2"/>
    <w:basedOn w:val="a"/>
    <w:link w:val="NoSpacingChar"/>
    <w:rsid w:val="0035246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2"/>
    <w:locked/>
    <w:rsid w:val="00352465"/>
    <w:rPr>
      <w:rFonts w:ascii="Calibri" w:eastAsia="Calibri" w:hAnsi="Calibri" w:cs="Times New Roman"/>
      <w:lang w:val="en-US"/>
    </w:rPr>
  </w:style>
  <w:style w:type="paragraph" w:customStyle="1" w:styleId="11">
    <w:name w:val="Абзац списка1"/>
    <w:basedOn w:val="a"/>
    <w:rsid w:val="0035246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9">
    <w:name w:val="Balloon Text"/>
    <w:basedOn w:val="a"/>
    <w:link w:val="aa"/>
    <w:semiHidden/>
    <w:rsid w:val="00352465"/>
    <w:pPr>
      <w:spacing w:after="200" w:line="276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352465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352465"/>
  </w:style>
  <w:style w:type="paragraph" w:customStyle="1" w:styleId="ConsPlusNormal">
    <w:name w:val="ConsPlusNormal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5246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524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lang w:eastAsia="ru-RU"/>
    </w:rPr>
  </w:style>
  <w:style w:type="character" w:styleId="a3">
    <w:name w:val="Hyperlink"/>
    <w:rsid w:val="00352465"/>
    <w:rPr>
      <w:color w:val="0000FF"/>
      <w:u w:val="single"/>
    </w:rPr>
  </w:style>
  <w:style w:type="paragraph" w:styleId="a4">
    <w:name w:val="header"/>
    <w:basedOn w:val="a"/>
    <w:link w:val="a5"/>
    <w:rsid w:val="003524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rsid w:val="00352465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rsid w:val="003524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rsid w:val="00352465"/>
    <w:rPr>
      <w:rFonts w:ascii="Calibri" w:eastAsia="Calibri" w:hAnsi="Calibri" w:cs="Times New Roman"/>
      <w:lang w:eastAsia="ru-RU"/>
    </w:rPr>
  </w:style>
  <w:style w:type="table" w:styleId="a8">
    <w:name w:val="Table Grid"/>
    <w:basedOn w:val="a1"/>
    <w:rsid w:val="0035246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352465"/>
    <w:pPr>
      <w:spacing w:after="0" w:line="240" w:lineRule="auto"/>
      <w:ind w:firstLine="360"/>
    </w:pPr>
    <w:rPr>
      <w:rFonts w:ascii="Calibri" w:eastAsia="Calibri" w:hAnsi="Calibri" w:cs="Times New Roman"/>
    </w:rPr>
  </w:style>
  <w:style w:type="paragraph" w:customStyle="1" w:styleId="Default">
    <w:name w:val="Default"/>
    <w:rsid w:val="003524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Без интервала2"/>
    <w:basedOn w:val="a"/>
    <w:link w:val="NoSpacingChar"/>
    <w:rsid w:val="0035246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2"/>
    <w:locked/>
    <w:rsid w:val="00352465"/>
    <w:rPr>
      <w:rFonts w:ascii="Calibri" w:eastAsia="Calibri" w:hAnsi="Calibri" w:cs="Times New Roman"/>
      <w:lang w:val="en-US"/>
    </w:rPr>
  </w:style>
  <w:style w:type="paragraph" w:customStyle="1" w:styleId="11">
    <w:name w:val="Абзац списка1"/>
    <w:basedOn w:val="a"/>
    <w:rsid w:val="0035246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9">
    <w:name w:val="Balloon Text"/>
    <w:basedOn w:val="a"/>
    <w:link w:val="aa"/>
    <w:semiHidden/>
    <w:rsid w:val="00352465"/>
    <w:pPr>
      <w:spacing w:after="200" w:line="276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352465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D150AED0421992C46BBF8B7E1CF868D941CE11DED40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D150AED0421992C46BBF8B7E1CF868D941CE11DEC42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E652A-04DC-48A1-8C50-F1D905DDA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3227</Words>
  <Characters>18394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2021-12-24T08:37:00Z</cp:lastPrinted>
  <dcterms:created xsi:type="dcterms:W3CDTF">2021-12-24T10:27:00Z</dcterms:created>
  <dcterms:modified xsi:type="dcterms:W3CDTF">2021-12-24T10:27:00Z</dcterms:modified>
</cp:coreProperties>
</file>