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Лискинского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152175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025846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</w:t>
            </w:r>
            <w:r w:rsidR="00025846">
              <w:t>4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0D2AE3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>
            <w:r w:rsidRPr="00793FDC">
              <w:t>на 20</w:t>
            </w:r>
            <w:r w:rsidR="00152175">
              <w:rPr>
                <w:u w:val="single"/>
              </w:rPr>
              <w:t>19</w:t>
            </w:r>
            <w:r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152175">
              <w:rPr>
                <w:u w:val="single"/>
              </w:rPr>
              <w:t>20</w:t>
            </w:r>
            <w:r w:rsidRPr="00793FDC">
              <w:t xml:space="preserve"> и 20</w:t>
            </w:r>
            <w:r w:rsidR="00152175">
              <w:rPr>
                <w:u w:val="single"/>
              </w:rPr>
              <w:t>21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152175" w:rsidP="000D2AE3">
            <w:r>
              <w:t>01.01.20</w:t>
            </w:r>
            <w:r w:rsidR="000D2AE3">
              <w:t>20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58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025846">
            <w:r w:rsidRPr="004C3768">
              <w:t xml:space="preserve">школа </w:t>
            </w:r>
            <w:r w:rsidR="00025846">
              <w:t>№ 4 г</w:t>
            </w:r>
            <w:proofErr w:type="gramStart"/>
            <w:r w:rsidR="00025846">
              <w:t>.Л</w:t>
            </w:r>
            <w:proofErr w:type="gramEnd"/>
            <w:r w:rsidR="00025846">
              <w:t>иски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025846" w:rsidRDefault="00025846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0D2AE3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2AE3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0D2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2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0D2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2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0D2AE3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2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0D2AE3">
              <w:t>20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CE1DB3">
              <w:t>2</w:t>
            </w:r>
            <w:r w:rsidR="000D2AE3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2</w:t>
            </w:r>
            <w:r w:rsidR="00152175"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бесплатного начального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0D2AE3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2AE3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0D2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2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0D2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2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C66983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 xml:space="preserve">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3" w:rsidRDefault="000D2AE3" w:rsidP="000D2AE3"/>
          <w:p w:rsidR="000D2AE3" w:rsidRDefault="00B50782" w:rsidP="000D2AE3">
            <w:proofErr w:type="gramStart"/>
            <w:r w:rsidRPr="00793FDC">
              <w:t>20</w:t>
            </w:r>
            <w:r w:rsidR="000D2AE3">
              <w:t>20</w:t>
            </w:r>
            <w:r w:rsidRPr="00793FDC">
              <w:t xml:space="preserve">год (очередной финансовый </w:t>
            </w:r>
            <w:proofErr w:type="gramEnd"/>
          </w:p>
          <w:p w:rsidR="00B50782" w:rsidRPr="00793FDC" w:rsidRDefault="00B50782" w:rsidP="000D2AE3">
            <w:r w:rsidRPr="00793FDC">
              <w:t>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0D2AE3">
              <w:t>21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2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E3" w:rsidRDefault="000D2AE3" w:rsidP="000D2AE3"/>
          <w:p w:rsidR="000D2AE3" w:rsidRDefault="00B50782" w:rsidP="000D2AE3">
            <w:proofErr w:type="gramStart"/>
            <w:r w:rsidRPr="00793FDC">
              <w:t>20</w:t>
            </w:r>
            <w:r w:rsidR="000D2AE3">
              <w:t>20</w:t>
            </w:r>
            <w:r w:rsidRPr="00793FDC">
              <w:t xml:space="preserve"> год (очередной финансовый </w:t>
            </w:r>
            <w:proofErr w:type="gramEnd"/>
          </w:p>
          <w:p w:rsidR="00B50782" w:rsidRPr="00793FDC" w:rsidRDefault="00B50782" w:rsidP="000D2AE3">
            <w:r w:rsidRPr="00793FDC">
              <w:t>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CE1DB3">
              <w:t>2</w:t>
            </w:r>
            <w:r w:rsidR="000D2AE3">
              <w:t>1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2</w:t>
            </w:r>
            <w:r w:rsidR="00152175"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lastRenderedPageBreak/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основного общего образования по общеобразовательным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>
      <w:pPr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3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D53DB9">
              <w:t>11.794.0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0D2AE3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152175">
              <w:t>2</w:t>
            </w:r>
            <w:r w:rsidR="000D2AE3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lastRenderedPageBreak/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11794000</w:t>
            </w:r>
            <w:r w:rsidRPr="00B54797">
              <w:lastRenderedPageBreak/>
              <w:t>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84B04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среднего общего </w:t>
            </w:r>
            <w:r>
              <w:lastRenderedPageBreak/>
              <w:t>образования; адаптированная основная общеобразовательная программа среднего общего образования;</w:t>
            </w:r>
          </w:p>
          <w:p w:rsidR="00B50782" w:rsidRPr="00793FDC" w:rsidRDefault="00B50782" w:rsidP="003F5900">
            <w:r w:rsidRPr="00C66983">
              <w:t xml:space="preserve">образовательная программа, обеспечивающая углубленное изучение отдельных учебных предметов, предметных </w:t>
            </w:r>
            <w:r w:rsidRPr="00C66983">
              <w:lastRenderedPageBreak/>
              <w:t>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2AE3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0D2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2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52175" w:rsidP="000D2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2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54797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своевременно </w:t>
            </w: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  <w:r w:rsidRPr="00793FDC">
              <w:lastRenderedPageBreak/>
              <w:t xml:space="preserve">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t>20</w:t>
            </w:r>
            <w:r w:rsidR="000D2AE3">
              <w:t>20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lastRenderedPageBreak/>
              <w:t>20</w:t>
            </w:r>
            <w:r w:rsidR="00152175">
              <w:t>2</w:t>
            </w:r>
            <w:r w:rsidR="000D2AE3">
              <w:t>1</w:t>
            </w:r>
            <w:r w:rsidRPr="00793FDC">
              <w:t xml:space="preserve">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lastRenderedPageBreak/>
              <w:t>20</w:t>
            </w:r>
            <w:r w:rsidR="00152175">
              <w:t>2</w:t>
            </w:r>
            <w:r w:rsidR="000D2AE3">
              <w:t>2</w:t>
            </w:r>
            <w:r w:rsidRPr="00793FDC">
              <w:t xml:space="preserve">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lastRenderedPageBreak/>
              <w:t>20</w:t>
            </w:r>
            <w:r w:rsidR="000D2AE3">
              <w:t>20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lastRenderedPageBreak/>
              <w:t>20</w:t>
            </w:r>
            <w:r w:rsidR="00CE1DB3">
              <w:t>2</w:t>
            </w:r>
            <w:r w:rsidR="000D2AE3">
              <w:t>1</w:t>
            </w:r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0D2AE3">
            <w:r w:rsidRPr="00793FDC">
              <w:lastRenderedPageBreak/>
              <w:t>20</w:t>
            </w:r>
            <w:r w:rsidR="00152175">
              <w:t>2</w:t>
            </w:r>
            <w:r w:rsidR="000D2AE3">
              <w:t>2</w:t>
            </w:r>
            <w:bookmarkStart w:id="1" w:name="_GoBack"/>
            <w:bookmarkEnd w:id="1"/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проц</w:t>
            </w:r>
            <w:r w:rsidRPr="00793FDC">
              <w:lastRenderedPageBreak/>
              <w:t>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абс</w:t>
            </w:r>
            <w:r w:rsidRPr="00793FDC">
              <w:lastRenderedPageBreak/>
              <w:t>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1B5E27">
        <w:trPr>
          <w:trHeight w:val="31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</w:t>
            </w:r>
            <w:r w:rsidRPr="00B54797">
              <w:lastRenderedPageBreak/>
              <w:t>00301000104008101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93FDC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</w:t>
            </w:r>
            <w:r>
              <w:lastRenderedPageBreak/>
              <w:t>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среднего 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3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11-х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Доля 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Состав размещаемой </w:t>
            </w:r>
            <w:r w:rsidRPr="00793FDC">
              <w:lastRenderedPageBreak/>
              <w:t>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Частота обновления </w:t>
            </w:r>
            <w:r w:rsidRPr="00793FDC">
              <w:lastRenderedPageBreak/>
              <w:t>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 xml:space="preserve">Часть II. Сведения о выполняемых работах 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r w:rsidRPr="00793FDC">
              <w:t>3. Показатели, характеризующие объем и (или) качество работы</w:t>
            </w:r>
          </w:p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bookmarkStart w:id="3" w:name="Par453"/>
      <w:bookmarkEnd w:id="3"/>
      <w:r w:rsidRPr="00793FDC">
        <w:t>3.2. Показатели, характеризующие объем работы</w:t>
      </w:r>
    </w:p>
    <w:p w:rsidR="00B50782" w:rsidRPr="00793FDC" w:rsidRDefault="00B50782" w:rsidP="00B50782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93FDC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B50782" w:rsidRPr="00793FDC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18</w:t>
            </w:r>
          </w:p>
        </w:tc>
      </w:tr>
      <w:tr w:rsidR="00B50782" w:rsidRPr="00793FDC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p w:rsidR="00B50782" w:rsidRPr="00793FDC" w:rsidRDefault="00B50782" w:rsidP="00B50782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B50782" w:rsidRPr="007A70A3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B50782" w:rsidRPr="007A70A3" w:rsidRDefault="00B50782" w:rsidP="003F590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B50782" w:rsidRPr="007A70A3" w:rsidRDefault="00B50782" w:rsidP="003F5900"/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A70A3" w:rsidRDefault="00B50782" w:rsidP="003F590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 xml:space="preserve">Отдел образования администрации Лискинского </w:t>
            </w:r>
            <w:r w:rsidRPr="00610A00">
              <w:lastRenderedPageBreak/>
              <w:t>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Отдел образования администрации Лискинского муниципального района.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E0CF6" w:rsidRDefault="00B50782" w:rsidP="003F590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1B5E27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/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B50782" w:rsidRPr="00793FDC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0506501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93FDC" w:rsidRDefault="00B50782" w:rsidP="001B5E27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 "__" __________ 20__ г.</w:t>
            </w:r>
          </w:p>
        </w:tc>
        <w:tc>
          <w:tcPr>
            <w:tcW w:w="1417" w:type="dxa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Default="00B50782" w:rsidP="003F5900">
            <w:r w:rsidRPr="00793FDC">
              <w:t xml:space="preserve">Наименование </w:t>
            </w:r>
            <w:r>
              <w:t>муниципального</w:t>
            </w:r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 w:val="restart"/>
          </w:tcPr>
          <w:p w:rsidR="00B50782" w:rsidRDefault="00B50782" w:rsidP="003F5900">
            <w:r w:rsidRPr="00793FDC">
              <w:t xml:space="preserve">Вид деятельности </w:t>
            </w:r>
            <w:r>
              <w:t>муниципального</w:t>
            </w:r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3289" w:type="dxa"/>
            <w:gridSpan w:val="2"/>
            <w:vMerge/>
          </w:tcPr>
          <w:p w:rsidR="00B50782" w:rsidRPr="00793FDC" w:rsidRDefault="00B50782" w:rsidP="003F5900"/>
        </w:tc>
      </w:tr>
    </w:tbl>
    <w:p w:rsidR="00B50782" w:rsidRDefault="00B50782" w:rsidP="00B50782"/>
    <w:p w:rsidR="00025846" w:rsidRDefault="00025846" w:rsidP="00B50782"/>
    <w:p w:rsidR="00025846" w:rsidRDefault="00025846" w:rsidP="00B50782"/>
    <w:p w:rsidR="00025846" w:rsidRDefault="00025846" w:rsidP="00B50782"/>
    <w:p w:rsidR="00025846" w:rsidRPr="00793FDC" w:rsidRDefault="00025846" w:rsidP="00B50782"/>
    <w:p w:rsidR="00B50782" w:rsidRPr="00793FDC" w:rsidRDefault="00B50782" w:rsidP="00B50782">
      <w:r w:rsidRPr="00793FDC">
        <w:lastRenderedPageBreak/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B50782" w:rsidRPr="00793FDC" w:rsidTr="003F5900">
        <w:tc>
          <w:tcPr>
            <w:tcW w:w="4422" w:type="dxa"/>
          </w:tcPr>
          <w:p w:rsidR="00B50782" w:rsidRPr="00793FDC" w:rsidRDefault="00B50782" w:rsidP="003F5900"/>
        </w:tc>
        <w:tc>
          <w:tcPr>
            <w:tcW w:w="4535" w:type="dxa"/>
          </w:tcPr>
          <w:p w:rsidR="00B50782" w:rsidRPr="00793FDC" w:rsidRDefault="00B50782" w:rsidP="003F5900"/>
        </w:tc>
        <w:tc>
          <w:tcPr>
            <w:tcW w:w="2154" w:type="dxa"/>
          </w:tcPr>
          <w:p w:rsidR="00B50782" w:rsidRPr="00793FDC" w:rsidRDefault="00B50782" w:rsidP="003F5900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</w:tr>
      <w:tr w:rsidR="00B50782" w:rsidRPr="00793FDC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Средний размер платы (цена, тариф)</w:t>
            </w:r>
          </w:p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</w:tr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1B5E27" w:rsidRDefault="00B50782" w:rsidP="00B50782"/>
    <w:p w:rsidR="00B50782" w:rsidRPr="001B5E27" w:rsidRDefault="00B50782" w:rsidP="00B50782">
      <w:r w:rsidRPr="001B5E27">
        <w:t xml:space="preserve">Часть II. Сведения о выполняемых работах </w:t>
      </w:r>
    </w:p>
    <w:p w:rsidR="00B50782" w:rsidRPr="001B5E27" w:rsidRDefault="00B50782" w:rsidP="00B50782"/>
    <w:p w:rsidR="00B50782" w:rsidRPr="001B5E27" w:rsidRDefault="00B50782" w:rsidP="00B50782">
      <w:r w:rsidRPr="001B5E27">
        <w:t>Раздел _______</w:t>
      </w:r>
    </w:p>
    <w:p w:rsidR="00B50782" w:rsidRPr="001B5E27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1B5E27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 w:val="restart"/>
          </w:tcPr>
          <w:p w:rsidR="00B50782" w:rsidRPr="001B5E27" w:rsidRDefault="00B50782" w:rsidP="003F590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/>
          </w:tcPr>
          <w:p w:rsidR="00B50782" w:rsidRPr="001B5E27" w:rsidRDefault="00B50782" w:rsidP="003F590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 w:val="restart"/>
          </w:tcPr>
          <w:p w:rsidR="00B50782" w:rsidRPr="001B5E27" w:rsidRDefault="00B50782" w:rsidP="003F590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/>
          </w:tcPr>
          <w:p w:rsidR="00B50782" w:rsidRPr="001B5E27" w:rsidRDefault="00B50782" w:rsidP="003F590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1B5E27" w:rsidTr="003F5900">
        <w:tc>
          <w:tcPr>
            <w:tcW w:w="10034" w:type="dxa"/>
            <w:gridSpan w:val="3"/>
          </w:tcPr>
          <w:p w:rsidR="00B50782" w:rsidRPr="001B5E27" w:rsidRDefault="00B50782" w:rsidP="003F590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B50782" w:rsidRPr="001B5E27" w:rsidRDefault="00B50782" w:rsidP="003F5900">
            <w:r w:rsidRPr="001B5E27">
              <w:t>20__ год и на плановый период</w:t>
            </w:r>
          </w:p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20 __ и 20__ годов на 1 __________ 20__ г.</w:t>
            </w:r>
          </w:p>
        </w:tc>
      </w:tr>
    </w:tbl>
    <w:p w:rsidR="00B50782" w:rsidRPr="001B5E27" w:rsidRDefault="00B50782" w:rsidP="00B50782">
      <w:pPr>
        <w:sectPr w:rsidR="00B50782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1B5E27" w:rsidRDefault="00B50782" w:rsidP="00B50782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качества работы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причина отклонения</w:t>
            </w:r>
          </w:p>
        </w:tc>
      </w:tr>
      <w:tr w:rsidR="00B50782" w:rsidRPr="001B5E27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Default="001B5E27" w:rsidP="003F5900"/>
          <w:p w:rsidR="00B50782" w:rsidRPr="001B5E27" w:rsidRDefault="00B50782" w:rsidP="003F5900">
            <w:r w:rsidRPr="001B5E27"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1B5E27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5"/>
        <w:gridCol w:w="939"/>
        <w:gridCol w:w="1078"/>
        <w:gridCol w:w="877"/>
        <w:gridCol w:w="578"/>
      </w:tblGrid>
      <w:tr w:rsidR="00B50782" w:rsidRPr="001B5E27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Размер платы (цена, тариф)</w:t>
            </w:r>
          </w:p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</w:t>
            </w:r>
            <w:r w:rsidRPr="001B5E27">
              <w:lastRenderedPageBreak/>
              <w:t>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</w:t>
            </w:r>
            <w:r w:rsidRPr="001B5E27">
              <w:lastRenderedPageBreak/>
              <w:t xml:space="preserve">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lastRenderedPageBreak/>
              <w:t xml:space="preserve">исполнено на отчетную </w:t>
            </w:r>
            <w:r w:rsidRPr="001B5E27">
              <w:lastRenderedPageBreak/>
              <w:t xml:space="preserve">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>вание показателя)</w:t>
            </w:r>
            <w:r w:rsidR="001B5E27" w:rsidRPr="001B5E27">
              <w:t xml:space="preserve">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</w:tbl>
    <w:p w:rsidR="001B5E27" w:rsidRDefault="001B5E27" w:rsidP="00B50782"/>
    <w:p w:rsidR="001B5E27" w:rsidRDefault="001B5E27" w:rsidP="00B50782"/>
    <w:p w:rsidR="00B50782" w:rsidRPr="001B5E27" w:rsidRDefault="00B50782" w:rsidP="001B5E27">
      <w:pPr>
        <w:tabs>
          <w:tab w:val="left" w:pos="2370"/>
        </w:tabs>
      </w:pPr>
      <w:r w:rsidRPr="001B5E27">
        <w:t xml:space="preserve">Руководитель (уполномоченное лицо) </w:t>
      </w:r>
      <w:r w:rsidR="001B5E27">
        <w:t xml:space="preserve">               </w:t>
      </w:r>
      <w:r w:rsidRPr="001B5E27">
        <w:t>________  ________ _____________________</w:t>
      </w:r>
    </w:p>
    <w:p w:rsidR="001B5E27" w:rsidRDefault="00B50782" w:rsidP="00B50782">
      <w:r w:rsidRPr="001B5E27">
        <w:t xml:space="preserve">                               </w:t>
      </w:r>
    </w:p>
    <w:p w:rsidR="00B50782" w:rsidRPr="001B5E27" w:rsidRDefault="00B50782" w:rsidP="001B5E27">
      <w:pPr>
        <w:jc w:val="center"/>
      </w:pPr>
      <w:r w:rsidRPr="001B5E27">
        <w:t>(должность) (подпись) (расшифровка подписи)</w:t>
      </w:r>
    </w:p>
    <w:p w:rsidR="001B5E27" w:rsidRDefault="00B50782" w:rsidP="00B50782">
      <w:r w:rsidRPr="001B5E27">
        <w:t xml:space="preserve">    </w:t>
      </w:r>
    </w:p>
    <w:p w:rsidR="001B5E27" w:rsidRDefault="001B5E27" w:rsidP="00B50782"/>
    <w:p w:rsidR="001B5E27" w:rsidRDefault="001B5E27" w:rsidP="00B50782"/>
    <w:p w:rsidR="00B50782" w:rsidRPr="001B5E27" w:rsidRDefault="00B50782" w:rsidP="00B50782">
      <w:r w:rsidRPr="001B5E27">
        <w:t>"__" __________ 20__ г.</w:t>
      </w:r>
    </w:p>
    <w:p w:rsidR="00B50782" w:rsidRPr="001B5E27" w:rsidRDefault="00B50782" w:rsidP="00B50782"/>
    <w:sectPr w:rsidR="00B50782" w:rsidRPr="001B5E27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25846"/>
    <w:rsid w:val="00047A4D"/>
    <w:rsid w:val="0005452A"/>
    <w:rsid w:val="00055F96"/>
    <w:rsid w:val="00060545"/>
    <w:rsid w:val="000A2E47"/>
    <w:rsid w:val="000C69E4"/>
    <w:rsid w:val="000D2AE3"/>
    <w:rsid w:val="00120600"/>
    <w:rsid w:val="001218DB"/>
    <w:rsid w:val="00127651"/>
    <w:rsid w:val="001503B7"/>
    <w:rsid w:val="00152175"/>
    <w:rsid w:val="001952FF"/>
    <w:rsid w:val="001B5E27"/>
    <w:rsid w:val="001C29F7"/>
    <w:rsid w:val="001D7532"/>
    <w:rsid w:val="001E17F4"/>
    <w:rsid w:val="001E7DFC"/>
    <w:rsid w:val="001F3FD7"/>
    <w:rsid w:val="00256B93"/>
    <w:rsid w:val="00273362"/>
    <w:rsid w:val="002842CF"/>
    <w:rsid w:val="002C558C"/>
    <w:rsid w:val="00332D9A"/>
    <w:rsid w:val="00336C4A"/>
    <w:rsid w:val="00354E20"/>
    <w:rsid w:val="00382978"/>
    <w:rsid w:val="003C3925"/>
    <w:rsid w:val="003D5498"/>
    <w:rsid w:val="003F5900"/>
    <w:rsid w:val="004167D6"/>
    <w:rsid w:val="004459AB"/>
    <w:rsid w:val="00451F67"/>
    <w:rsid w:val="004710A9"/>
    <w:rsid w:val="00494826"/>
    <w:rsid w:val="004D121E"/>
    <w:rsid w:val="00526198"/>
    <w:rsid w:val="006148A9"/>
    <w:rsid w:val="00617555"/>
    <w:rsid w:val="00650FBF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D33A1"/>
    <w:rsid w:val="007D4861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A1070"/>
    <w:rsid w:val="009A51F1"/>
    <w:rsid w:val="009A5B05"/>
    <w:rsid w:val="009A7335"/>
    <w:rsid w:val="00A45D53"/>
    <w:rsid w:val="00A56836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A573A"/>
    <w:rsid w:val="00C01585"/>
    <w:rsid w:val="00C23CFC"/>
    <w:rsid w:val="00C35C77"/>
    <w:rsid w:val="00C44C7E"/>
    <w:rsid w:val="00CA52F8"/>
    <w:rsid w:val="00CD2B3A"/>
    <w:rsid w:val="00CE1757"/>
    <w:rsid w:val="00CE1AEB"/>
    <w:rsid w:val="00CE1DB3"/>
    <w:rsid w:val="00CF608F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35</Pages>
  <Words>5285</Words>
  <Characters>30130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12</cp:revision>
  <cp:lastPrinted>2018-03-02T12:51:00Z</cp:lastPrinted>
  <dcterms:created xsi:type="dcterms:W3CDTF">2018-03-02T12:28:00Z</dcterms:created>
  <dcterms:modified xsi:type="dcterms:W3CDTF">2020-01-29T10:17:00Z</dcterms:modified>
</cp:coreProperties>
</file>