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FD" w:rsidRDefault="00694FFD" w:rsidP="00694FFD">
      <w:pPr>
        <w:rPr>
          <w:rFonts w:ascii="Times New Roman" w:hAnsi="Times New Roman"/>
          <w:sz w:val="28"/>
          <w:szCs w:val="28"/>
        </w:rPr>
      </w:pPr>
    </w:p>
    <w:p w:rsidR="00694FFD" w:rsidRDefault="00694FFD" w:rsidP="00694FFD">
      <w:pPr>
        <w:rPr>
          <w:rFonts w:ascii="Times New Roman" w:hAnsi="Times New Roman"/>
          <w:sz w:val="24"/>
          <w:szCs w:val="24"/>
        </w:rPr>
      </w:pPr>
    </w:p>
    <w:p w:rsidR="00694FFD" w:rsidRDefault="00694FFD" w:rsidP="00694FF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УТВЕРЖДЕНА</w:t>
      </w:r>
    </w:p>
    <w:p w:rsidR="00694FFD" w:rsidRDefault="00694FFD" w:rsidP="00694FF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EC5EC0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694FFD" w:rsidRDefault="00694FFD" w:rsidP="00694FFD">
      <w:pPr>
        <w:tabs>
          <w:tab w:val="left" w:pos="3090"/>
          <w:tab w:val="center" w:pos="4677"/>
          <w:tab w:val="left" w:pos="57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C5EC0"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района </w:t>
      </w:r>
    </w:p>
    <w:p w:rsidR="00694FFD" w:rsidRDefault="00694FFD" w:rsidP="00694FF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C5EC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694FFD" w:rsidRDefault="00694FFD" w:rsidP="00694FFD">
      <w:pPr>
        <w:tabs>
          <w:tab w:val="left" w:pos="3090"/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675D5">
        <w:rPr>
          <w:rFonts w:ascii="Times New Roman" w:hAnsi="Times New Roman"/>
          <w:sz w:val="28"/>
          <w:szCs w:val="28"/>
        </w:rPr>
        <w:t xml:space="preserve">                 №  2841 от  27 декабря </w:t>
      </w:r>
      <w:r>
        <w:rPr>
          <w:rFonts w:ascii="Times New Roman" w:hAnsi="Times New Roman"/>
          <w:sz w:val="28"/>
          <w:szCs w:val="28"/>
        </w:rPr>
        <w:t>2013 г.</w:t>
      </w:r>
    </w:p>
    <w:p w:rsidR="00694FFD" w:rsidRDefault="00694FFD" w:rsidP="00694FFD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694FFD" w:rsidRDefault="00694FFD" w:rsidP="00694FFD">
      <w:pPr>
        <w:tabs>
          <w:tab w:val="center" w:pos="4677"/>
          <w:tab w:val="left" w:pos="57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D5100F" w:rsidRDefault="00D5100F" w:rsidP="00694FFD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>ПОДПРОГРАММА</w:t>
      </w:r>
      <w:r w:rsidR="009C2E68">
        <w:rPr>
          <w:rFonts w:ascii="Times New Roman" w:hAnsi="Times New Roman"/>
          <w:b/>
          <w:bCs/>
          <w:sz w:val="28"/>
          <w:szCs w:val="28"/>
        </w:rPr>
        <w:t xml:space="preserve"> № 2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5DDE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 xml:space="preserve"> «Комплексные меры противодействия 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 xml:space="preserve">злоупотреблению наркотиками 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 xml:space="preserve">и их незаконному обороту 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spellStart"/>
      <w:r w:rsidRPr="00D01582">
        <w:rPr>
          <w:rFonts w:ascii="Times New Roman" w:hAnsi="Times New Roman"/>
          <w:b/>
          <w:bCs/>
          <w:sz w:val="28"/>
          <w:szCs w:val="28"/>
        </w:rPr>
        <w:t>Лискинском</w:t>
      </w:r>
      <w:proofErr w:type="spellEnd"/>
      <w:r w:rsidRPr="00D01582">
        <w:rPr>
          <w:rFonts w:ascii="Times New Roman" w:hAnsi="Times New Roman"/>
          <w:b/>
          <w:bCs/>
          <w:sz w:val="28"/>
          <w:szCs w:val="28"/>
        </w:rPr>
        <w:t xml:space="preserve"> муниципальном районе </w:t>
      </w:r>
    </w:p>
    <w:p w:rsidR="00694FFD" w:rsidRPr="00D01582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1582">
        <w:rPr>
          <w:rFonts w:ascii="Times New Roman" w:hAnsi="Times New Roman"/>
          <w:b/>
          <w:bCs/>
          <w:sz w:val="28"/>
          <w:szCs w:val="28"/>
        </w:rPr>
        <w:t>на 2014-2020 г.г.»</w:t>
      </w:r>
    </w:p>
    <w:p w:rsidR="00694FFD" w:rsidRDefault="00694FFD" w:rsidP="00D01582">
      <w:pPr>
        <w:tabs>
          <w:tab w:val="center" w:pos="4677"/>
          <w:tab w:val="left" w:pos="57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94FFD" w:rsidRDefault="00D01582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 программы</w:t>
      </w:r>
    </w:p>
    <w:p w:rsidR="00D5100F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EC5EC0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694FFD" w:rsidRPr="00694FFD" w:rsidRDefault="00EC5EC0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94FFD" w:rsidRPr="00694FFD">
        <w:rPr>
          <w:rFonts w:ascii="Times New Roman" w:hAnsi="Times New Roman"/>
          <w:b/>
          <w:bCs/>
          <w:sz w:val="28"/>
          <w:szCs w:val="28"/>
        </w:rPr>
        <w:t>«Обеспечение общественного порядка и противодействие преступности</w:t>
      </w:r>
    </w:p>
    <w:p w:rsidR="00694FFD" w:rsidRPr="00694FFD" w:rsidRDefault="00694FFD" w:rsidP="00694FFD">
      <w:pPr>
        <w:tabs>
          <w:tab w:val="center" w:pos="4677"/>
          <w:tab w:val="left" w:pos="578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4FFD">
        <w:rPr>
          <w:rFonts w:ascii="Times New Roman" w:hAnsi="Times New Roman"/>
          <w:b/>
          <w:bCs/>
          <w:sz w:val="28"/>
          <w:szCs w:val="28"/>
        </w:rPr>
        <w:t>на  2014-2020 годы ».</w:t>
      </w:r>
    </w:p>
    <w:p w:rsidR="00694FFD" w:rsidRDefault="00694FFD" w:rsidP="00694FFD">
      <w:pPr>
        <w:tabs>
          <w:tab w:val="center" w:pos="4677"/>
          <w:tab w:val="left" w:pos="5780"/>
        </w:tabs>
        <w:spacing w:after="0"/>
        <w:rPr>
          <w:rFonts w:ascii="Arial" w:hAnsi="Arial"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D5100F" w:rsidRDefault="00D5100F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694FFD" w:rsidRDefault="00694FFD" w:rsidP="00694FFD">
      <w:pPr>
        <w:tabs>
          <w:tab w:val="center" w:pos="4677"/>
          <w:tab w:val="left" w:pos="5780"/>
        </w:tabs>
        <w:rPr>
          <w:rFonts w:ascii="Times New Roman" w:hAnsi="Times New Roman"/>
          <w:b/>
          <w:bCs/>
          <w:sz w:val="28"/>
          <w:szCs w:val="28"/>
        </w:rPr>
      </w:pPr>
    </w:p>
    <w:p w:rsidR="0001110A" w:rsidRDefault="0001110A" w:rsidP="00F50B54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E01855" w:rsidRDefault="00E01855" w:rsidP="00F50B54">
      <w:pPr>
        <w:pStyle w:val="a4"/>
        <w:rPr>
          <w:rFonts w:ascii="Times New Roman" w:hAnsi="Times New Roman"/>
          <w:b/>
          <w:sz w:val="28"/>
          <w:szCs w:val="28"/>
        </w:rPr>
      </w:pP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подпрограм</w:t>
      </w:r>
      <w:r w:rsidR="00F50B54">
        <w:rPr>
          <w:rFonts w:ascii="Times New Roman" w:hAnsi="Times New Roman"/>
          <w:b/>
          <w:sz w:val="28"/>
          <w:szCs w:val="28"/>
        </w:rPr>
        <w:t>мы «Комплексные меры противодействия злоупотребления наркотиками и их незаконному обороту</w:t>
      </w:r>
    </w:p>
    <w:p w:rsidR="003B4C20" w:rsidRDefault="003B4C2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районе на 2014-2020 г.г.»</w:t>
      </w:r>
    </w:p>
    <w:p w:rsidR="003B4C20" w:rsidRDefault="0052172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«Обеспечение общественного порядка и противодействие преступности</w:t>
      </w:r>
      <w:r w:rsidR="003735B9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3735B9">
        <w:rPr>
          <w:rFonts w:ascii="Times New Roman" w:hAnsi="Times New Roman"/>
          <w:b/>
          <w:sz w:val="28"/>
          <w:szCs w:val="28"/>
        </w:rPr>
        <w:t>Лиски</w:t>
      </w:r>
      <w:r w:rsidR="005458BA">
        <w:rPr>
          <w:rFonts w:ascii="Times New Roman" w:hAnsi="Times New Roman"/>
          <w:b/>
          <w:sz w:val="28"/>
          <w:szCs w:val="28"/>
        </w:rPr>
        <w:t>н</w:t>
      </w:r>
      <w:r w:rsidR="003735B9">
        <w:rPr>
          <w:rFonts w:ascii="Times New Roman" w:hAnsi="Times New Roman"/>
          <w:b/>
          <w:sz w:val="28"/>
          <w:szCs w:val="28"/>
        </w:rPr>
        <w:t>с</w:t>
      </w:r>
      <w:r w:rsidR="005458BA">
        <w:rPr>
          <w:rFonts w:ascii="Times New Roman" w:hAnsi="Times New Roman"/>
          <w:b/>
          <w:sz w:val="28"/>
          <w:szCs w:val="28"/>
        </w:rPr>
        <w:t>ком</w:t>
      </w:r>
      <w:proofErr w:type="spellEnd"/>
      <w:r w:rsidR="005458BA">
        <w:rPr>
          <w:rFonts w:ascii="Times New Roman" w:hAnsi="Times New Roman"/>
          <w:b/>
          <w:sz w:val="28"/>
          <w:szCs w:val="28"/>
        </w:rPr>
        <w:t xml:space="preserve"> муниципальном районе на 2014-2020 г.г.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521725" w:rsidRDefault="0052172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521725" w:rsidRDefault="0052172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510"/>
        <w:gridCol w:w="6061"/>
      </w:tblGrid>
      <w:tr w:rsidR="001F5CC9" w:rsidTr="008F23E6">
        <w:tc>
          <w:tcPr>
            <w:tcW w:w="3510" w:type="dxa"/>
          </w:tcPr>
          <w:p w:rsidR="001F5CC9" w:rsidRDefault="001F5CC9" w:rsidP="002610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CC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1F5CC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E4081B" w:rsidRPr="001F5CC9" w:rsidRDefault="00E4081B" w:rsidP="001112F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1F5CC9" w:rsidRPr="001F5CC9" w:rsidRDefault="001F5CC9" w:rsidP="001F5CC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1F5CC9" w:rsidTr="008F23E6">
        <w:tc>
          <w:tcPr>
            <w:tcW w:w="3510" w:type="dxa"/>
          </w:tcPr>
          <w:p w:rsidR="001F5CC9" w:rsidRPr="001F5CC9" w:rsidRDefault="001F5CC9" w:rsidP="001F5CC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Исполнители муниципальной </w:t>
            </w:r>
            <w:r w:rsidR="00EC5EC0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A311B7" w:rsidRPr="00A311B7" w:rsidRDefault="00A311B7" w:rsidP="00A311B7">
            <w:pPr>
              <w:pStyle w:val="5"/>
              <w:tabs>
                <w:tab w:val="clear" w:pos="0"/>
                <w:tab w:val="left" w:pos="708"/>
              </w:tabs>
              <w:rPr>
                <w:b w:val="0"/>
                <w:szCs w:val="24"/>
              </w:rPr>
            </w:pPr>
            <w:proofErr w:type="gramStart"/>
            <w:r w:rsidRPr="00A311B7">
              <w:rPr>
                <w:b w:val="0"/>
                <w:szCs w:val="24"/>
              </w:rPr>
              <w:t xml:space="preserve">Администрация    </w:t>
            </w:r>
            <w:proofErr w:type="spellStart"/>
            <w:r w:rsidRPr="00A311B7">
              <w:rPr>
                <w:b w:val="0"/>
                <w:szCs w:val="24"/>
              </w:rPr>
              <w:t>Лискинского</w:t>
            </w:r>
            <w:proofErr w:type="spellEnd"/>
            <w:r w:rsidRPr="00A311B7">
              <w:rPr>
                <w:b w:val="0"/>
                <w:szCs w:val="24"/>
              </w:rPr>
              <w:t xml:space="preserve">    муниципального   района Воронежской области, отдел образования, отдел культуры, отдел по физкультуре и спорту, КДН и ЗП </w:t>
            </w:r>
            <w:r w:rsidR="002760F6">
              <w:rPr>
                <w:b w:val="0"/>
                <w:szCs w:val="24"/>
              </w:rPr>
              <w:t xml:space="preserve">администрации </w:t>
            </w:r>
            <w:proofErr w:type="spellStart"/>
            <w:r w:rsidR="002760F6">
              <w:rPr>
                <w:b w:val="0"/>
                <w:szCs w:val="24"/>
              </w:rPr>
              <w:t>Лискинского</w:t>
            </w:r>
            <w:proofErr w:type="spellEnd"/>
            <w:r w:rsidR="002760F6">
              <w:rPr>
                <w:b w:val="0"/>
                <w:szCs w:val="24"/>
              </w:rPr>
              <w:t xml:space="preserve"> муниципального района (по согласованию), </w:t>
            </w:r>
            <w:r w:rsidRPr="00A311B7">
              <w:rPr>
                <w:b w:val="0"/>
                <w:szCs w:val="24"/>
              </w:rPr>
              <w:t>отдел МВД России по Лискинскому муниципальному району (по согласованию), отдел МВД России на транспорт</w:t>
            </w:r>
            <w:r w:rsidR="00EC5EC0">
              <w:rPr>
                <w:b w:val="0"/>
                <w:szCs w:val="24"/>
              </w:rPr>
              <w:t>е (по согла</w:t>
            </w:r>
            <w:r w:rsidR="002760F6">
              <w:rPr>
                <w:b w:val="0"/>
                <w:szCs w:val="24"/>
              </w:rPr>
              <w:t xml:space="preserve">сованию), </w:t>
            </w:r>
            <w:proofErr w:type="spellStart"/>
            <w:r w:rsidR="002760F6">
              <w:rPr>
                <w:b w:val="0"/>
                <w:szCs w:val="24"/>
              </w:rPr>
              <w:t>Лискинский</w:t>
            </w:r>
            <w:proofErr w:type="spellEnd"/>
            <w:r w:rsidR="002760F6">
              <w:rPr>
                <w:b w:val="0"/>
                <w:szCs w:val="24"/>
              </w:rPr>
              <w:t xml:space="preserve"> отдел  </w:t>
            </w:r>
            <w:proofErr w:type="spellStart"/>
            <w:r w:rsidR="002760F6">
              <w:rPr>
                <w:b w:val="0"/>
                <w:szCs w:val="24"/>
              </w:rPr>
              <w:t>наркоконтроля</w:t>
            </w:r>
            <w:proofErr w:type="spellEnd"/>
            <w:r w:rsidR="002760F6">
              <w:rPr>
                <w:b w:val="0"/>
                <w:szCs w:val="24"/>
              </w:rPr>
              <w:t xml:space="preserve"> УФСКН России по Воронежской области (по согласованию), БУЗ ВО «</w:t>
            </w:r>
            <w:proofErr w:type="spellStart"/>
            <w:r w:rsidR="002760F6">
              <w:rPr>
                <w:b w:val="0"/>
                <w:szCs w:val="24"/>
              </w:rPr>
              <w:t>Лискинская</w:t>
            </w:r>
            <w:proofErr w:type="spellEnd"/>
            <w:r w:rsidR="002760F6">
              <w:rPr>
                <w:b w:val="0"/>
                <w:szCs w:val="24"/>
              </w:rPr>
              <w:t xml:space="preserve"> ЦРБ» (по согласованию).</w:t>
            </w:r>
            <w:proofErr w:type="gramEnd"/>
          </w:p>
          <w:p w:rsidR="001F5CC9" w:rsidRPr="001F5CC9" w:rsidRDefault="001F5CC9" w:rsidP="00A311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8F23E6">
        <w:tc>
          <w:tcPr>
            <w:tcW w:w="3510" w:type="dxa"/>
          </w:tcPr>
          <w:p w:rsidR="001F5CC9" w:rsidRPr="001F5CC9" w:rsidRDefault="00DA5821" w:rsidP="00DA58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разработчики 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по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1F5CC9" w:rsidRDefault="00DF3A71" w:rsidP="00952C4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8F23E6" w:rsidRPr="001F5CC9" w:rsidRDefault="008F23E6" w:rsidP="00952C4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8F23E6">
        <w:tc>
          <w:tcPr>
            <w:tcW w:w="3510" w:type="dxa"/>
          </w:tcPr>
          <w:p w:rsidR="001F5CC9" w:rsidRPr="001F5CC9" w:rsidRDefault="006505B6" w:rsidP="006505B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1F5CC9" w:rsidRDefault="00211054" w:rsidP="00247C6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1.Организационно-правовые мероприятия</w:t>
            </w:r>
          </w:p>
          <w:p w:rsidR="00211054" w:rsidRDefault="00211054" w:rsidP="00247C6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Агитационные меры по профилактике распростран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и злоупотребления наркомании</w:t>
            </w:r>
          </w:p>
          <w:p w:rsidR="00C4277D" w:rsidRDefault="00C4277D" w:rsidP="00247C6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0B3B37">
              <w:rPr>
                <w:rFonts w:ascii="Times New Roman" w:hAnsi="Times New Roman"/>
                <w:sz w:val="24"/>
                <w:szCs w:val="24"/>
              </w:rPr>
              <w:t>Профилактика наркомании среди детей и подростков</w:t>
            </w:r>
          </w:p>
          <w:p w:rsidR="00DC4A93" w:rsidRDefault="00DC4A93" w:rsidP="00247C6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Мероприятия по выявлению и уничтожению дикора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тущих и незаконных посевов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наркот</w:t>
            </w:r>
            <w:r w:rsidR="00C55182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косодержащих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культур</w:t>
            </w:r>
          </w:p>
          <w:p w:rsidR="00F47E03" w:rsidRPr="001F5CC9" w:rsidRDefault="00F47E03" w:rsidP="00247C6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8F23E6">
        <w:tc>
          <w:tcPr>
            <w:tcW w:w="3510" w:type="dxa"/>
          </w:tcPr>
          <w:p w:rsidR="001F5CC9" w:rsidRPr="001F5CC9" w:rsidRDefault="000B7EF7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557969">
              <w:rPr>
                <w:rFonts w:ascii="Times New Roman" w:hAnsi="Times New Roman"/>
                <w:sz w:val="24"/>
                <w:szCs w:val="24"/>
              </w:rPr>
              <w:t>под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1F5CC9" w:rsidRDefault="007A21A5" w:rsidP="007A21A5">
            <w:pPr>
              <w:pStyle w:val="a4"/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приостановления роста злоупо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ребления наркотиками и их незаконного оборота,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этапного сокращения распространения наркомании и связанных с ней преступности и правонарушений.</w:t>
            </w:r>
          </w:p>
          <w:p w:rsidR="008F23E6" w:rsidRPr="001F5CC9" w:rsidRDefault="008F23E6" w:rsidP="007A21A5">
            <w:pPr>
              <w:pStyle w:val="a4"/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CC9" w:rsidTr="008F23E6">
        <w:tc>
          <w:tcPr>
            <w:tcW w:w="3510" w:type="dxa"/>
          </w:tcPr>
          <w:p w:rsidR="001F5CC9" w:rsidRPr="001F5CC9" w:rsidRDefault="000B7EF7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B44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969">
              <w:rPr>
                <w:rFonts w:ascii="Times New Roman" w:hAnsi="Times New Roman"/>
                <w:sz w:val="24"/>
                <w:szCs w:val="24"/>
              </w:rPr>
              <w:t>под</w:t>
            </w:r>
            <w:r w:rsidR="00B444E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:rsidR="001F5CC9" w:rsidRDefault="009D5810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Создание системы профилактики наркомании</w:t>
            </w:r>
            <w:r w:rsidR="00CC1F12">
              <w:rPr>
                <w:rFonts w:ascii="Times New Roman" w:hAnsi="Times New Roman"/>
                <w:sz w:val="24"/>
                <w:szCs w:val="24"/>
              </w:rPr>
              <w:t>, прежде всего среди подростков и молодежи.</w:t>
            </w:r>
          </w:p>
          <w:p w:rsidR="009D5810" w:rsidRDefault="009D5810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Создание негативного отношения населения к нарк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тикам и формирование здорового образа</w:t>
            </w:r>
            <w:r w:rsidR="00CC1F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5810" w:rsidRDefault="009D5810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Создание необходимых условий для оказания псих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логической помощи лицам, оказавшимся в трудной жизненной ситуации.</w:t>
            </w:r>
          </w:p>
          <w:p w:rsidR="00CC1F12" w:rsidRDefault="00CC1F12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Осуществление мониторинга уровня наркотизации населения и преступности, связанной с незаконным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пространением и употреблением наркотических средств.</w:t>
            </w:r>
          </w:p>
          <w:p w:rsidR="00CC1F12" w:rsidRDefault="0083724F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Обеспечить выполнение</w:t>
            </w:r>
            <w:r w:rsidR="00CC1F12">
              <w:rPr>
                <w:rFonts w:ascii="Times New Roman" w:hAnsi="Times New Roman"/>
                <w:sz w:val="24"/>
                <w:szCs w:val="24"/>
              </w:rPr>
              <w:t xml:space="preserve"> мер по выявлению и уни</w:t>
            </w:r>
            <w:r w:rsidR="00CC1F12">
              <w:rPr>
                <w:rFonts w:ascii="Times New Roman" w:hAnsi="Times New Roman"/>
                <w:sz w:val="24"/>
                <w:szCs w:val="24"/>
              </w:rPr>
              <w:t>ч</w:t>
            </w:r>
            <w:r w:rsidR="00CC1F12">
              <w:rPr>
                <w:rFonts w:ascii="Times New Roman" w:hAnsi="Times New Roman"/>
                <w:sz w:val="24"/>
                <w:szCs w:val="24"/>
              </w:rPr>
              <w:t xml:space="preserve">тожению дикорастущих незаконных посевов </w:t>
            </w:r>
            <w:proofErr w:type="spellStart"/>
            <w:r w:rsidR="00CC1F12">
              <w:rPr>
                <w:rFonts w:ascii="Times New Roman" w:hAnsi="Times New Roman"/>
                <w:sz w:val="24"/>
                <w:szCs w:val="24"/>
              </w:rPr>
              <w:t>наркотик</w:t>
            </w:r>
            <w:r w:rsidR="00CC1F12">
              <w:rPr>
                <w:rFonts w:ascii="Times New Roman" w:hAnsi="Times New Roman"/>
                <w:sz w:val="24"/>
                <w:szCs w:val="24"/>
              </w:rPr>
              <w:t>о</w:t>
            </w:r>
            <w:r w:rsidR="00CC1F12">
              <w:rPr>
                <w:rFonts w:ascii="Times New Roman" w:hAnsi="Times New Roman"/>
                <w:sz w:val="24"/>
                <w:szCs w:val="24"/>
              </w:rPr>
              <w:lastRenderedPageBreak/>
              <w:t>содержащих</w:t>
            </w:r>
            <w:proofErr w:type="spellEnd"/>
            <w:r w:rsidR="00CC1F12">
              <w:rPr>
                <w:rFonts w:ascii="Times New Roman" w:hAnsi="Times New Roman"/>
                <w:sz w:val="24"/>
                <w:szCs w:val="24"/>
              </w:rPr>
              <w:t xml:space="preserve"> культур на территории района.</w:t>
            </w:r>
          </w:p>
          <w:p w:rsidR="00CC1F12" w:rsidRPr="001F5CC9" w:rsidRDefault="00CC1F12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EF7" w:rsidTr="008F23E6">
        <w:tc>
          <w:tcPr>
            <w:tcW w:w="3510" w:type="dxa"/>
          </w:tcPr>
          <w:p w:rsidR="000B7EF7" w:rsidRDefault="000B7EF7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Целевые индикаторы и показ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тели подпрограммы </w:t>
            </w:r>
          </w:p>
        </w:tc>
        <w:tc>
          <w:tcPr>
            <w:tcW w:w="6061" w:type="dxa"/>
          </w:tcPr>
          <w:p w:rsidR="00A80F42" w:rsidRDefault="00513E68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80F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1A12">
              <w:rPr>
                <w:rFonts w:ascii="Times New Roman" w:hAnsi="Times New Roman"/>
                <w:sz w:val="24"/>
                <w:szCs w:val="24"/>
              </w:rPr>
              <w:t>Количество разработанных методических рекоменд</w:t>
            </w:r>
            <w:r w:rsidR="00041A12">
              <w:rPr>
                <w:rFonts w:ascii="Times New Roman" w:hAnsi="Times New Roman"/>
                <w:sz w:val="24"/>
                <w:szCs w:val="24"/>
              </w:rPr>
              <w:t>а</w:t>
            </w:r>
            <w:r w:rsidR="00041A12">
              <w:rPr>
                <w:rFonts w:ascii="Times New Roman" w:hAnsi="Times New Roman"/>
                <w:sz w:val="24"/>
                <w:szCs w:val="24"/>
              </w:rPr>
              <w:t>ций</w:t>
            </w:r>
          </w:p>
          <w:p w:rsidR="00041A12" w:rsidRDefault="00513E68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41A12">
              <w:rPr>
                <w:rFonts w:ascii="Times New Roman" w:hAnsi="Times New Roman"/>
                <w:sz w:val="24"/>
                <w:szCs w:val="24"/>
              </w:rPr>
              <w:t>. Количество щитов с наглядной агитацией за здоровый образ жизни</w:t>
            </w:r>
          </w:p>
          <w:p w:rsidR="00041A12" w:rsidRDefault="00513E68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41A12">
              <w:rPr>
                <w:rFonts w:ascii="Times New Roman" w:hAnsi="Times New Roman"/>
                <w:sz w:val="24"/>
                <w:szCs w:val="24"/>
              </w:rPr>
              <w:t xml:space="preserve">. Количество проведенных </w:t>
            </w:r>
            <w:r w:rsidR="002C278B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="00B6623B">
              <w:rPr>
                <w:rFonts w:ascii="Times New Roman" w:hAnsi="Times New Roman"/>
                <w:sz w:val="24"/>
                <w:szCs w:val="24"/>
              </w:rPr>
              <w:t xml:space="preserve"> «За здоровый образ жизни», массовых профилактических акций и численность участников.</w:t>
            </w:r>
          </w:p>
          <w:p w:rsidR="00041A12" w:rsidRDefault="00513E68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41A12">
              <w:rPr>
                <w:rFonts w:ascii="Times New Roman" w:hAnsi="Times New Roman"/>
                <w:sz w:val="24"/>
                <w:szCs w:val="24"/>
              </w:rPr>
              <w:t>. Количество публикаций в СМИ</w:t>
            </w:r>
            <w:r>
              <w:rPr>
                <w:rFonts w:ascii="Times New Roman" w:hAnsi="Times New Roman"/>
                <w:sz w:val="24"/>
                <w:szCs w:val="24"/>
              </w:rPr>
              <w:t>, в т.ч.  статей о мерах по выявлению и уничтожению дикорастущих незако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посевов.</w:t>
            </w:r>
          </w:p>
          <w:p w:rsidR="00041A12" w:rsidRDefault="00513E68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41A12">
              <w:rPr>
                <w:rFonts w:ascii="Times New Roman" w:hAnsi="Times New Roman"/>
                <w:sz w:val="24"/>
                <w:szCs w:val="24"/>
              </w:rPr>
              <w:t>. Количество лекций, тренингов, проведенных  в уче</w:t>
            </w:r>
            <w:r w:rsidR="00041A12">
              <w:rPr>
                <w:rFonts w:ascii="Times New Roman" w:hAnsi="Times New Roman"/>
                <w:sz w:val="24"/>
                <w:szCs w:val="24"/>
              </w:rPr>
              <w:t>б</w:t>
            </w:r>
            <w:r w:rsidR="00041A12">
              <w:rPr>
                <w:rFonts w:ascii="Times New Roman" w:hAnsi="Times New Roman"/>
                <w:sz w:val="24"/>
                <w:szCs w:val="24"/>
              </w:rPr>
              <w:t>ных учреждениях</w:t>
            </w:r>
          </w:p>
          <w:p w:rsidR="00041A12" w:rsidRDefault="00513E68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E6685">
              <w:rPr>
                <w:rFonts w:ascii="Times New Roman" w:hAnsi="Times New Roman"/>
                <w:sz w:val="24"/>
                <w:szCs w:val="24"/>
              </w:rPr>
              <w:t>. Количество учащихся, принявших участие в психол</w:t>
            </w:r>
            <w:r w:rsidR="001E6685">
              <w:rPr>
                <w:rFonts w:ascii="Times New Roman" w:hAnsi="Times New Roman"/>
                <w:sz w:val="24"/>
                <w:szCs w:val="24"/>
              </w:rPr>
              <w:t>о</w:t>
            </w:r>
            <w:r w:rsidR="001E6685">
              <w:rPr>
                <w:rFonts w:ascii="Times New Roman" w:hAnsi="Times New Roman"/>
                <w:sz w:val="24"/>
                <w:szCs w:val="24"/>
              </w:rPr>
              <w:t>гическом тестировании.</w:t>
            </w:r>
          </w:p>
          <w:p w:rsidR="00275D45" w:rsidRDefault="00513E68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43717">
              <w:rPr>
                <w:rFonts w:ascii="Times New Roman" w:hAnsi="Times New Roman"/>
                <w:sz w:val="24"/>
                <w:szCs w:val="24"/>
              </w:rPr>
              <w:t>. Количество учащихся, протестированных с использ</w:t>
            </w:r>
            <w:r w:rsidR="00543717">
              <w:rPr>
                <w:rFonts w:ascii="Times New Roman" w:hAnsi="Times New Roman"/>
                <w:sz w:val="24"/>
                <w:szCs w:val="24"/>
              </w:rPr>
              <w:t>о</w:t>
            </w:r>
            <w:r w:rsidR="00543717">
              <w:rPr>
                <w:rFonts w:ascii="Times New Roman" w:hAnsi="Times New Roman"/>
                <w:sz w:val="24"/>
                <w:szCs w:val="24"/>
              </w:rPr>
              <w:t>ванием тестов.</w:t>
            </w:r>
          </w:p>
          <w:p w:rsidR="00275D45" w:rsidRDefault="00513E68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75D45">
              <w:rPr>
                <w:rFonts w:ascii="Times New Roman" w:hAnsi="Times New Roman"/>
                <w:sz w:val="24"/>
                <w:szCs w:val="24"/>
              </w:rPr>
              <w:t>. Количество сотрудников органов местного сам</w:t>
            </w:r>
            <w:r w:rsidR="00275D45">
              <w:rPr>
                <w:rFonts w:ascii="Times New Roman" w:hAnsi="Times New Roman"/>
                <w:sz w:val="24"/>
                <w:szCs w:val="24"/>
              </w:rPr>
              <w:t>о</w:t>
            </w:r>
            <w:r w:rsidR="00275D45">
              <w:rPr>
                <w:rFonts w:ascii="Times New Roman" w:hAnsi="Times New Roman"/>
                <w:sz w:val="24"/>
                <w:szCs w:val="24"/>
              </w:rPr>
              <w:t>управления принявших участие в мероприятиях по в</w:t>
            </w:r>
            <w:r w:rsidR="00275D45">
              <w:rPr>
                <w:rFonts w:ascii="Times New Roman" w:hAnsi="Times New Roman"/>
                <w:sz w:val="24"/>
                <w:szCs w:val="24"/>
              </w:rPr>
              <w:t>ы</w:t>
            </w:r>
            <w:r w:rsidR="00275D45">
              <w:rPr>
                <w:rFonts w:ascii="Times New Roman" w:hAnsi="Times New Roman"/>
                <w:sz w:val="24"/>
                <w:szCs w:val="24"/>
              </w:rPr>
              <w:t>явлению и уничтожению дикорастущих незаконных п</w:t>
            </w:r>
            <w:r w:rsidR="00275D45">
              <w:rPr>
                <w:rFonts w:ascii="Times New Roman" w:hAnsi="Times New Roman"/>
                <w:sz w:val="24"/>
                <w:szCs w:val="24"/>
              </w:rPr>
              <w:t>о</w:t>
            </w:r>
            <w:r w:rsidR="00275D45">
              <w:rPr>
                <w:rFonts w:ascii="Times New Roman" w:hAnsi="Times New Roman"/>
                <w:sz w:val="24"/>
                <w:szCs w:val="24"/>
              </w:rPr>
              <w:t>севов</w:t>
            </w:r>
            <w:r w:rsidR="001D06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D45" w:rsidRDefault="00513E68" w:rsidP="002922B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75D45">
              <w:rPr>
                <w:rFonts w:ascii="Times New Roman" w:hAnsi="Times New Roman"/>
                <w:sz w:val="24"/>
                <w:szCs w:val="24"/>
              </w:rPr>
              <w:t>. Количество горюче</w:t>
            </w:r>
            <w:r w:rsidR="001B77A4">
              <w:rPr>
                <w:rFonts w:ascii="Times New Roman" w:hAnsi="Times New Roman"/>
                <w:sz w:val="24"/>
                <w:szCs w:val="24"/>
              </w:rPr>
              <w:t>-</w:t>
            </w:r>
            <w:r w:rsidR="00275D45">
              <w:rPr>
                <w:rFonts w:ascii="Times New Roman" w:hAnsi="Times New Roman"/>
                <w:sz w:val="24"/>
                <w:szCs w:val="24"/>
              </w:rPr>
              <w:t>смазочных материалов, выделе</w:t>
            </w:r>
            <w:r w:rsidR="00275D45">
              <w:rPr>
                <w:rFonts w:ascii="Times New Roman" w:hAnsi="Times New Roman"/>
                <w:sz w:val="24"/>
                <w:szCs w:val="24"/>
              </w:rPr>
              <w:t>н</w:t>
            </w:r>
            <w:r w:rsidR="00275D45">
              <w:rPr>
                <w:rFonts w:ascii="Times New Roman" w:hAnsi="Times New Roman"/>
                <w:sz w:val="24"/>
                <w:szCs w:val="24"/>
              </w:rPr>
              <w:t>ных для</w:t>
            </w:r>
            <w:r w:rsidR="007C4B91">
              <w:rPr>
                <w:rFonts w:ascii="Times New Roman" w:hAnsi="Times New Roman"/>
                <w:sz w:val="24"/>
                <w:szCs w:val="24"/>
              </w:rPr>
              <w:t xml:space="preserve"> проведения оперативно-профилактических </w:t>
            </w:r>
            <w:r w:rsidR="00275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64D7">
              <w:rPr>
                <w:rFonts w:ascii="Times New Roman" w:hAnsi="Times New Roman"/>
                <w:sz w:val="24"/>
                <w:szCs w:val="24"/>
              </w:rPr>
              <w:t>р</w:t>
            </w:r>
            <w:r w:rsidR="00275D45">
              <w:rPr>
                <w:rFonts w:ascii="Times New Roman" w:hAnsi="Times New Roman"/>
                <w:sz w:val="24"/>
                <w:szCs w:val="24"/>
              </w:rPr>
              <w:t>ейдов</w:t>
            </w:r>
            <w:r w:rsidR="007C4B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5C04" w:rsidRDefault="00E75C04" w:rsidP="00513E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C71" w:rsidTr="008F23E6">
        <w:tc>
          <w:tcPr>
            <w:tcW w:w="3510" w:type="dxa"/>
          </w:tcPr>
          <w:p w:rsidR="00A03C71" w:rsidRDefault="00A03C71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и сроки реализации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8C6A62" w:rsidRDefault="008C6A62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A03C71" w:rsidRDefault="00202FD8" w:rsidP="00202FD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2014-2020 годы</w:t>
            </w:r>
          </w:p>
        </w:tc>
      </w:tr>
      <w:tr w:rsidR="00C1572F" w:rsidTr="008F23E6">
        <w:tc>
          <w:tcPr>
            <w:tcW w:w="3510" w:type="dxa"/>
          </w:tcPr>
          <w:p w:rsidR="00C1572F" w:rsidRDefault="008C6A62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рования подпрограммы (в 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ствующих ценах каждого года реализации подпрограммы)</w:t>
            </w:r>
          </w:p>
          <w:p w:rsidR="008C6A62" w:rsidRDefault="008C6A62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C82EE4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и</w:t>
            </w:r>
            <w:r w:rsidR="007C4B91">
              <w:rPr>
                <w:rFonts w:ascii="Times New Roman" w:hAnsi="Times New Roman"/>
                <w:sz w:val="24"/>
                <w:szCs w:val="24"/>
              </w:rPr>
              <w:t>з</w:t>
            </w:r>
            <w:r w:rsidR="004A6342">
              <w:rPr>
                <w:rFonts w:ascii="Times New Roman" w:hAnsi="Times New Roman"/>
                <w:sz w:val="24"/>
                <w:szCs w:val="24"/>
              </w:rPr>
              <w:t xml:space="preserve"> средств местного бюджета 524,6</w:t>
            </w:r>
            <w:r w:rsidR="00C82E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1572F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</w:t>
            </w:r>
            <w:r w:rsidR="004A6342">
              <w:rPr>
                <w:rFonts w:ascii="Times New Roman" w:hAnsi="Times New Roman"/>
                <w:sz w:val="24"/>
                <w:szCs w:val="24"/>
              </w:rPr>
              <w:t xml:space="preserve"> 74,8 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</w:t>
            </w:r>
            <w:r w:rsidR="004A6342">
              <w:rPr>
                <w:rFonts w:ascii="Times New Roman" w:hAnsi="Times New Roman"/>
                <w:sz w:val="24"/>
                <w:szCs w:val="24"/>
              </w:rPr>
              <w:t xml:space="preserve"> 74,9 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</w:t>
            </w:r>
            <w:r w:rsidR="00AE3CB3">
              <w:rPr>
                <w:rFonts w:ascii="Times New Roman" w:hAnsi="Times New Roman"/>
                <w:sz w:val="24"/>
                <w:szCs w:val="24"/>
              </w:rPr>
              <w:t xml:space="preserve"> 74,9 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F74211">
              <w:rPr>
                <w:rFonts w:ascii="Times New Roman" w:hAnsi="Times New Roman"/>
                <w:sz w:val="24"/>
                <w:szCs w:val="24"/>
              </w:rPr>
              <w:t xml:space="preserve">-  75,0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</w:t>
            </w:r>
            <w:r w:rsidR="00F74211">
              <w:rPr>
                <w:rFonts w:ascii="Times New Roman" w:hAnsi="Times New Roman"/>
                <w:sz w:val="24"/>
                <w:szCs w:val="24"/>
              </w:rPr>
              <w:t xml:space="preserve">  75,0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</w:t>
            </w:r>
            <w:r w:rsidR="00F74211">
              <w:rPr>
                <w:rFonts w:ascii="Times New Roman" w:hAnsi="Times New Roman"/>
                <w:sz w:val="24"/>
                <w:szCs w:val="24"/>
              </w:rPr>
              <w:t xml:space="preserve">  75,0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50189" w:rsidRDefault="00A5018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  <w:r w:rsidR="0010547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4EAC">
              <w:rPr>
                <w:rFonts w:ascii="Times New Roman" w:hAnsi="Times New Roman"/>
                <w:sz w:val="24"/>
                <w:szCs w:val="24"/>
              </w:rPr>
              <w:t xml:space="preserve">75,0 </w:t>
            </w:r>
            <w:r w:rsidR="0036448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6448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6448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05479" w:rsidRDefault="00105479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3E6" w:rsidTr="008F23E6">
        <w:tc>
          <w:tcPr>
            <w:tcW w:w="3510" w:type="dxa"/>
          </w:tcPr>
          <w:p w:rsidR="008F23E6" w:rsidRDefault="008F23E6" w:rsidP="00B444E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конечные резул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таты подпрограммы</w:t>
            </w:r>
          </w:p>
        </w:tc>
        <w:tc>
          <w:tcPr>
            <w:tcW w:w="6061" w:type="dxa"/>
          </w:tcPr>
          <w:p w:rsidR="002960AD" w:rsidRDefault="002960AD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Охватить </w:t>
            </w:r>
            <w:r w:rsidR="009F3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профилактическими мероприятиями детей, подростков молодежь.</w:t>
            </w:r>
          </w:p>
          <w:p w:rsidR="008F23E6" w:rsidRDefault="002960AD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Сократить масштабы потребления наркотических и психотропных веществ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Лискинском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районе</w:t>
            </w:r>
            <w:proofErr w:type="gramEnd"/>
          </w:p>
          <w:p w:rsidR="002960AD" w:rsidRDefault="002960AD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Снизить степень доступности наркотических средств и психотропных веществ в целях их незаконного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требления</w:t>
            </w:r>
          </w:p>
          <w:p w:rsidR="009F3041" w:rsidRDefault="009F3041" w:rsidP="00A5018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3C71" w:rsidRDefault="00A03C71" w:rsidP="00E60A0A">
      <w:pPr>
        <w:pStyle w:val="a4"/>
        <w:tabs>
          <w:tab w:val="left" w:pos="5265"/>
        </w:tabs>
        <w:rPr>
          <w:rFonts w:ascii="Times New Roman" w:hAnsi="Times New Roman"/>
          <w:b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>Согласно  Порядка</w:t>
      </w:r>
      <w:proofErr w:type="gramEnd"/>
      <w:r>
        <w:rPr>
          <w:rFonts w:ascii="Times New Roman" w:hAnsi="Times New Roman"/>
          <w:sz w:val="28"/>
          <w:szCs w:val="28"/>
        </w:rPr>
        <w:t xml:space="preserve"> по разработке, реализации и оценки эффективн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сти муниципальных программ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Вор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нежской области, утвержденного постановлением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Лиски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от 30.09.2013 г. № 2042 прилагается:</w:t>
      </w: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2- Сведения о показателях (индикаторах) подпрограммы «Комплексные меры противодействия злоупотреблению наркотиками и их незаконному обороту 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на 2014-2020 г.г.» муниципальной программы «Обеспечение общественного порядка и противодействие преступности на 2014-2020 годы»</w:t>
      </w: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Приложение № 3 –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программы  «Комплексные меры противодействия злоупотреблению нарк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тиками и их незаконному обороту 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на 2014-2020 г.г.»  </w:t>
      </w:r>
      <w:r w:rsidR="00CF60EC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 «Обеспечение общественного порядка и противодействие преступности на 2014-2020 годы»</w:t>
      </w:r>
      <w:proofErr w:type="gramEnd"/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4- План реализации подпрограммы «Комплексные меры профилактики правонарушений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на 2014-2020 г.г.»  подпрограммы «Комплексные меры противодействия зл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употреблению наркотиками и их незаконному обороту 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ципальном районе на 2014-2020 г.г.»  муниципальной программы «Обесп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чение общественного порядка и противодействие преступности на 2014-2020 годы».</w:t>
      </w: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5- Отчет об использовании бюджетных ассигнований местн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бюджета на реализацию подпрограммы «Комплексные меры противоде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ствия злоупотреблению наркотиками и их незаконному обороту  в </w:t>
      </w:r>
      <w:proofErr w:type="spellStart"/>
      <w:r>
        <w:rPr>
          <w:rFonts w:ascii="Times New Roman" w:hAnsi="Times New Roman"/>
          <w:sz w:val="28"/>
          <w:szCs w:val="28"/>
        </w:rPr>
        <w:t>Лиски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на 2014-2020 г.г.»  муниципальной программы «Обеспечение общественного порядка и противодействие преступности на 2014-2020 годы» по состоянию на _____________20___ года.</w:t>
      </w: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6- Отчет о выполнении Плана реализации подпрограммы «Комплексные меры противодействия злоупотреблению наркотиками и их незаконному обороту 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на 2014-2020 г.г.» муниципальной программы  «Обеспечение общественного порядка и противодействие преступности на 2014-2020 годы» по состоянию на _____________20___ года.</w:t>
      </w: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Приложение № 7 – Информация о расходах федерального, областного и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стных бюджетов, внебюджетных фондов, юридических и физических лиц на реализацию  подпрограммы «Комплексные меры противодействия злоупо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реблению наркотиками и их незаконному обороту 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lastRenderedPageBreak/>
        <w:t>пальном районе на 2014-2020 г.г.» муниципальной программы  «Обеспечение общественного порядка и противодействие преступности на 2014-2020 годы» по состоянию на _____________20___ года.</w:t>
      </w:r>
      <w:proofErr w:type="gramEnd"/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8- Сведения о достижении значений показателей (индикат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ров) реализации подпрограммы «Комплексные меры противодействия зл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употреблению наркотиками и их незаконному обороту 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ципальном районе на 2014-2020 г.г.»  муниципальной программы «Обесп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чение общественного порядка и противодействие преступности на 2014-2020 годы» по состоянию на _____________20___ года.</w:t>
      </w: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9 – Оценка применения мер муниципального регулирования в сфере реализации подпрограммы «Комплексные меры противодействия злоупотреблению наркотиками и их незаконному обороту 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ниципальном районе на 2014-2020 г.г.»  муниципальной программы «Обе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печение общественного порядка и противодействие преступности на 2014-2020 годы». </w:t>
      </w:r>
    </w:p>
    <w:p w:rsid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9F3041" w:rsidRPr="00156647" w:rsidRDefault="00156647" w:rsidP="001566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 финансирования указывается в </w:t>
      </w:r>
      <w:proofErr w:type="gramStart"/>
      <w:r>
        <w:rPr>
          <w:rFonts w:ascii="Times New Roman" w:hAnsi="Times New Roman"/>
          <w:sz w:val="28"/>
          <w:szCs w:val="28"/>
        </w:rPr>
        <w:t>тысячах рублей</w:t>
      </w:r>
      <w:proofErr w:type="gramEnd"/>
      <w:r>
        <w:rPr>
          <w:rFonts w:ascii="Times New Roman" w:hAnsi="Times New Roman"/>
          <w:sz w:val="28"/>
          <w:szCs w:val="28"/>
        </w:rPr>
        <w:t xml:space="preserve"> с точностью до второго знака после запятой.</w:t>
      </w:r>
    </w:p>
    <w:p w:rsidR="009F3041" w:rsidRDefault="009F3041" w:rsidP="00E60A0A">
      <w:pPr>
        <w:pStyle w:val="a4"/>
        <w:tabs>
          <w:tab w:val="left" w:pos="5265"/>
        </w:tabs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EF1E23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BC3BFB" w:rsidRDefault="00BC3BF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B511A" w:rsidRDefault="00BC3BFB" w:rsidP="008B511A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8793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Необходимость принятия и последующей реализации районной целевой </w:t>
      </w:r>
      <w:r w:rsidR="00437A16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 «Комплексные меры противодействия злоупотреблению на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котиками и их </w:t>
      </w:r>
      <w:r w:rsidR="00437A16">
        <w:rPr>
          <w:rFonts w:ascii="Times New Roman" w:hAnsi="Times New Roman"/>
          <w:sz w:val="28"/>
          <w:szCs w:val="28"/>
        </w:rPr>
        <w:t>незаконному обороту на 2014-2020</w:t>
      </w:r>
      <w:r>
        <w:rPr>
          <w:rFonts w:ascii="Times New Roman" w:hAnsi="Times New Roman"/>
          <w:sz w:val="28"/>
          <w:szCs w:val="28"/>
        </w:rPr>
        <w:t xml:space="preserve"> годы » вызвана тем, что ситуация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характеризуется незаконным распростран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нием и немедицинским потреблением наркотических средств и связанных с этим:</w:t>
      </w:r>
    </w:p>
    <w:p w:rsidR="008B511A" w:rsidRDefault="008B511A" w:rsidP="008B511A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3BFB">
        <w:rPr>
          <w:rFonts w:ascii="Times New Roman" w:hAnsi="Times New Roman"/>
          <w:sz w:val="28"/>
          <w:szCs w:val="28"/>
        </w:rPr>
        <w:t>зарегистрированной преступностью в сфере оборота наркотических средств;</w:t>
      </w:r>
    </w:p>
    <w:p w:rsidR="00BC3BFB" w:rsidRDefault="008B511A" w:rsidP="008B511A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C3BFB">
        <w:rPr>
          <w:rFonts w:ascii="Times New Roman" w:hAnsi="Times New Roman"/>
          <w:sz w:val="28"/>
          <w:szCs w:val="28"/>
        </w:rPr>
        <w:t>снижением уровня здоровья населения;</w:t>
      </w:r>
    </w:p>
    <w:p w:rsidR="0073233E" w:rsidRPr="00C82EE4" w:rsidRDefault="00BC3BFB" w:rsidP="008B511A">
      <w:pPr>
        <w:widowControl w:val="0"/>
        <w:numPr>
          <w:ilvl w:val="0"/>
          <w:numId w:val="14"/>
        </w:numPr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низкое  выявление лиц, употребляющих наркотики. </w:t>
      </w:r>
    </w:p>
    <w:p w:rsidR="00333DDB" w:rsidRPr="0073233E" w:rsidRDefault="00333DDB" w:rsidP="008B511A">
      <w:pPr>
        <w:widowControl w:val="0"/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3BFB" w:rsidRDefault="00BC3BFB" w:rsidP="00BC3BFB">
      <w:pPr>
        <w:tabs>
          <w:tab w:val="center" w:pos="4677"/>
          <w:tab w:val="left" w:pos="578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1.1.Анализ наркологической ситуации в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районе.</w:t>
      </w:r>
    </w:p>
    <w:p w:rsidR="00516222" w:rsidRDefault="00BC3BFB" w:rsidP="0051622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Факторами, способствующими росту употребления наркотиков и их нез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конному обороту, являются:</w:t>
      </w:r>
    </w:p>
    <w:p w:rsidR="00BC3BFB" w:rsidRDefault="00BC3BFB" w:rsidP="0051622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-расположение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центре Европейской части России на пресечении крупнейших транзитных путей;</w:t>
      </w:r>
    </w:p>
    <w:p w:rsidR="00BC3BFB" w:rsidRDefault="00BC3BFB" w:rsidP="00516222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-незаконная миграция, которая остается важным элементом, оказывающим</w:t>
      </w:r>
    </w:p>
    <w:p w:rsidR="00BC3BFB" w:rsidRDefault="00BC3BFB" w:rsidP="001D4664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негативное влияние на социально-политическую, экономическую и </w:t>
      </w:r>
      <w:proofErr w:type="gramStart"/>
      <w:r>
        <w:rPr>
          <w:rFonts w:ascii="Times New Roman" w:hAnsi="Times New Roman"/>
          <w:sz w:val="28"/>
          <w:szCs w:val="28"/>
        </w:rPr>
        <w:t>кримин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генную обстановку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районе; </w:t>
      </w:r>
    </w:p>
    <w:p w:rsidR="00BC3BFB" w:rsidRDefault="00BC3BFB" w:rsidP="001D4664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-природно-климатические условия, позволяющие выращивать некоторые виды </w:t>
      </w:r>
      <w:proofErr w:type="spellStart"/>
      <w:r>
        <w:rPr>
          <w:rFonts w:ascii="Times New Roman" w:hAnsi="Times New Roman"/>
          <w:sz w:val="28"/>
          <w:szCs w:val="28"/>
        </w:rPr>
        <w:t>наркокультур</w:t>
      </w:r>
      <w:proofErr w:type="spellEnd"/>
      <w:r>
        <w:rPr>
          <w:rFonts w:ascii="Times New Roman" w:hAnsi="Times New Roman"/>
          <w:sz w:val="28"/>
          <w:szCs w:val="28"/>
        </w:rPr>
        <w:t xml:space="preserve"> (мак и коноплю).</w:t>
      </w:r>
    </w:p>
    <w:p w:rsidR="00BC3BFB" w:rsidRDefault="00BC3BFB" w:rsidP="001D4664">
      <w:pPr>
        <w:tabs>
          <w:tab w:val="center" w:pos="4677"/>
          <w:tab w:val="left" w:pos="578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-доступность сырья, простота изготовления из него наркотического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дукта, стабильный спрос со стороны организованных преступных группир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вок в условиях высокого уровня безработицы населения, отсутствия зарабо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ка и социальной поддержки ориентируют часть населения на закупку и заг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товку </w:t>
      </w:r>
      <w:proofErr w:type="spellStart"/>
      <w:r>
        <w:rPr>
          <w:rFonts w:ascii="Times New Roman" w:hAnsi="Times New Roman"/>
          <w:sz w:val="28"/>
          <w:szCs w:val="28"/>
        </w:rPr>
        <w:t>наркосырья</w:t>
      </w:r>
      <w:proofErr w:type="spellEnd"/>
      <w:r>
        <w:rPr>
          <w:rFonts w:ascii="Times New Roman" w:hAnsi="Times New Roman"/>
          <w:sz w:val="28"/>
          <w:szCs w:val="28"/>
        </w:rPr>
        <w:t xml:space="preserve">, производство наркотических средств и их продажу. </w:t>
      </w:r>
    </w:p>
    <w:p w:rsidR="00E60B64" w:rsidRDefault="00BC3BFB" w:rsidP="00E60B64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Для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характерно распространение потребления на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котических и токсических веще</w:t>
      </w:r>
      <w:proofErr w:type="gramStart"/>
      <w:r>
        <w:rPr>
          <w:rFonts w:ascii="Times New Roman" w:hAnsi="Times New Roman"/>
          <w:sz w:val="28"/>
          <w:szCs w:val="28"/>
        </w:rPr>
        <w:t>ств ср</w:t>
      </w:r>
      <w:proofErr w:type="gramEnd"/>
      <w:r>
        <w:rPr>
          <w:rFonts w:ascii="Times New Roman" w:hAnsi="Times New Roman"/>
          <w:sz w:val="28"/>
          <w:szCs w:val="28"/>
        </w:rPr>
        <w:t>еди молодежи и подростков. По состо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нию на 01 ноября  2013 г. по данным наркологической службы  на  диспа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серном учете состоит – 272 потребителя наркотических средств и психотро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ных веществ, из них с диагнозом наркомания- 130, потребителей наркотич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ских средств- 86, токсикомания- 2, потребителей одурманивающих веществ- 54.    Из числа потребителей  на учете состоит 41 женщина, 8 несовершенн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летних. </w:t>
      </w:r>
    </w:p>
    <w:p w:rsidR="00BC3BFB" w:rsidRDefault="00BC3BFB" w:rsidP="00BC3BFB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цифры не отражают реальную ситуацию, так как число потребителей наркотиков по объективным оценкам специалистов наркологической службы и межрайонного отдела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оборотом наркотиков превышает 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тистические показатели. Значительная часть больных наркоманией и лиц, употребляющих наркотики, не обращаются за медицинской помощью.</w:t>
      </w:r>
    </w:p>
    <w:p w:rsidR="00803DA8" w:rsidRDefault="00BC3BFB" w:rsidP="00803DA8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 данным службы скорой помощи и судебно-медицинской экспертизы за  2013 год  не зарегистрировано случаев передозировки наркотиками и пс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хически активными веществами,  передозировок со смертельным исходом.     Употребление наркотических веществ значительно ухудшает </w:t>
      </w:r>
      <w:proofErr w:type="gramStart"/>
      <w:r>
        <w:rPr>
          <w:rFonts w:ascii="Times New Roman" w:hAnsi="Times New Roman"/>
          <w:sz w:val="28"/>
          <w:szCs w:val="28"/>
        </w:rPr>
        <w:t>криминоге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ную ситуацию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районе, так за 10 месяцев  2013 года  выявлено  58 преступлений, связанных с незаконным оборотом наркотических средств, в том числе связанных с незаконным сбытом - 25, связанных с </w:t>
      </w:r>
      <w:proofErr w:type="spellStart"/>
      <w:r>
        <w:rPr>
          <w:rFonts w:ascii="Times New Roman" w:hAnsi="Times New Roman"/>
          <w:sz w:val="28"/>
          <w:szCs w:val="28"/>
        </w:rPr>
        <w:t>притонос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держанием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–  3, с хранением наркотических средств - 30. Изъято наркотиков из незаконного оборота свыше 11 кг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аркотических средств.</w:t>
      </w:r>
    </w:p>
    <w:p w:rsidR="009F38B5" w:rsidRDefault="00803DA8" w:rsidP="00803DA8">
      <w:pPr>
        <w:tabs>
          <w:tab w:val="center" w:pos="4677"/>
          <w:tab w:val="left" w:pos="57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C3BFB">
        <w:rPr>
          <w:rFonts w:ascii="Times New Roman" w:hAnsi="Times New Roman"/>
          <w:sz w:val="28"/>
          <w:szCs w:val="28"/>
        </w:rPr>
        <w:t xml:space="preserve"> Все перечисленное обуславливает актуальность разработки районной целевой </w:t>
      </w:r>
      <w:r w:rsidR="0073233E">
        <w:rPr>
          <w:rFonts w:ascii="Times New Roman" w:hAnsi="Times New Roman"/>
          <w:sz w:val="28"/>
          <w:szCs w:val="28"/>
        </w:rPr>
        <w:t>под</w:t>
      </w:r>
      <w:r w:rsidR="00BC3BFB">
        <w:rPr>
          <w:rFonts w:ascii="Times New Roman" w:hAnsi="Times New Roman"/>
          <w:sz w:val="28"/>
          <w:szCs w:val="28"/>
        </w:rPr>
        <w:t>программы «Комплексные меры противодействия злоупотребл</w:t>
      </w:r>
      <w:r w:rsidR="00BC3BFB">
        <w:rPr>
          <w:rFonts w:ascii="Times New Roman" w:hAnsi="Times New Roman"/>
          <w:sz w:val="28"/>
          <w:szCs w:val="28"/>
        </w:rPr>
        <w:t>е</w:t>
      </w:r>
      <w:r w:rsidR="00BC3BFB">
        <w:rPr>
          <w:rFonts w:ascii="Times New Roman" w:hAnsi="Times New Roman"/>
          <w:sz w:val="28"/>
          <w:szCs w:val="28"/>
        </w:rPr>
        <w:t xml:space="preserve">нию наркотиками и их </w:t>
      </w:r>
      <w:r w:rsidR="0073233E">
        <w:rPr>
          <w:rFonts w:ascii="Times New Roman" w:hAnsi="Times New Roman"/>
          <w:sz w:val="28"/>
          <w:szCs w:val="28"/>
        </w:rPr>
        <w:t>незаконному обороту на 2014-2020</w:t>
      </w:r>
      <w:r w:rsidR="008B511A">
        <w:rPr>
          <w:rFonts w:ascii="Times New Roman" w:hAnsi="Times New Roman"/>
          <w:sz w:val="28"/>
          <w:szCs w:val="28"/>
        </w:rPr>
        <w:t xml:space="preserve"> г.г.»</w:t>
      </w:r>
    </w:p>
    <w:p w:rsidR="00407B41" w:rsidRPr="009E1998" w:rsidRDefault="0013591D" w:rsidP="00803DA8">
      <w:pPr>
        <w:tabs>
          <w:tab w:val="center" w:pos="4677"/>
          <w:tab w:val="left" w:pos="578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Правовую основу подпрограммы составляют Конституция Российской Федерации, законы и другие нормативные  акты РФ: </w:t>
      </w:r>
      <w:proofErr w:type="gramStart"/>
      <w:r>
        <w:rPr>
          <w:rFonts w:ascii="Times New Roman" w:hAnsi="Times New Roman"/>
          <w:sz w:val="28"/>
          <w:szCs w:val="28"/>
        </w:rPr>
        <w:t>Федеральный закон от 8.01.1998 г. № 3 – ФЗ «О наркотических средствах и психотропных вещес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вах», Федеральный</w:t>
      </w:r>
      <w:r w:rsidR="001A4B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закон  от  06.10.2003 г. № 131- ФЗ «Об общих принципах организации местного самоуправления в Российской Федерации», областная целевая программа «Комплексные меры противодействия злоупотреблению наркотиками и их незаконному обороту на 2010-2015 годы», Стратегия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дарственной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политики РФ до 2020 года. </w:t>
      </w:r>
      <w:proofErr w:type="gramEnd"/>
    </w:p>
    <w:p w:rsidR="00BA40D4" w:rsidRDefault="00BA40D4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lastRenderedPageBreak/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9C769E">
        <w:rPr>
          <w:rFonts w:ascii="Times New Roman" w:hAnsi="Times New Roman"/>
          <w:b/>
          <w:sz w:val="28"/>
          <w:szCs w:val="28"/>
        </w:rPr>
        <w:t xml:space="preserve"> под</w:t>
      </w:r>
      <w:r w:rsidRPr="00072701"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</w:t>
      </w:r>
      <w:r w:rsidRPr="00072701">
        <w:rPr>
          <w:rFonts w:ascii="Times New Roman" w:hAnsi="Times New Roman"/>
          <w:b/>
          <w:sz w:val="28"/>
          <w:szCs w:val="28"/>
        </w:rPr>
        <w:t>о</w:t>
      </w:r>
      <w:r w:rsidRPr="00072701">
        <w:rPr>
          <w:rFonts w:ascii="Times New Roman" w:hAnsi="Times New Roman"/>
          <w:b/>
          <w:sz w:val="28"/>
          <w:szCs w:val="28"/>
        </w:rPr>
        <w:t xml:space="preserve">нечных результатов муниципальной </w:t>
      </w:r>
      <w:r w:rsidR="009C769E">
        <w:rPr>
          <w:rFonts w:ascii="Times New Roman" w:hAnsi="Times New Roman"/>
          <w:b/>
          <w:sz w:val="28"/>
          <w:szCs w:val="28"/>
        </w:rPr>
        <w:t xml:space="preserve"> под</w:t>
      </w:r>
      <w:r w:rsidRPr="00072701">
        <w:rPr>
          <w:rFonts w:ascii="Times New Roman" w:hAnsi="Times New Roman"/>
          <w:b/>
          <w:sz w:val="28"/>
          <w:szCs w:val="28"/>
        </w:rPr>
        <w:t xml:space="preserve">программы, сроков и этапов реализации муниципальной </w:t>
      </w:r>
      <w:r w:rsidR="009C769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0D29D3">
        <w:rPr>
          <w:rFonts w:ascii="Times New Roman" w:hAnsi="Times New Roman"/>
          <w:sz w:val="28"/>
          <w:szCs w:val="28"/>
        </w:rPr>
        <w:t>подп</w:t>
      </w:r>
      <w:r w:rsidR="007D1B7E">
        <w:rPr>
          <w:rFonts w:ascii="Times New Roman" w:hAnsi="Times New Roman"/>
          <w:sz w:val="28"/>
          <w:szCs w:val="28"/>
        </w:rPr>
        <w:t>рограммы направлена на профилактику незаконного потребления наркотических средств.</w:t>
      </w:r>
    </w:p>
    <w:p w:rsidR="005A1F65" w:rsidRPr="009E1998" w:rsidRDefault="00407B41" w:rsidP="005A1F6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5A1F65" w:rsidRDefault="00260BA2" w:rsidP="00F2410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5A1F65">
        <w:rPr>
          <w:rFonts w:ascii="Times New Roman" w:hAnsi="Times New Roman"/>
          <w:sz w:val="28"/>
          <w:szCs w:val="28"/>
        </w:rPr>
        <w:t>вовлечение в профилактические мероприятия  большего числа подр</w:t>
      </w:r>
      <w:r w:rsidR="005A1F65">
        <w:rPr>
          <w:rFonts w:ascii="Times New Roman" w:hAnsi="Times New Roman"/>
          <w:sz w:val="28"/>
          <w:szCs w:val="28"/>
        </w:rPr>
        <w:t>о</w:t>
      </w:r>
      <w:r w:rsidR="005A1F65">
        <w:rPr>
          <w:rFonts w:ascii="Times New Roman" w:hAnsi="Times New Roman"/>
          <w:sz w:val="28"/>
          <w:szCs w:val="28"/>
        </w:rPr>
        <w:t>стков и молодежи;</w:t>
      </w:r>
    </w:p>
    <w:p w:rsidR="00491C07" w:rsidRDefault="00491C07" w:rsidP="00F2410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повышение активности всех возрастных слоев населения в провод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мых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мероприятиях;</w:t>
      </w:r>
    </w:p>
    <w:p w:rsidR="00F24102" w:rsidRDefault="005A1F65" w:rsidP="00F2410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260BA2">
        <w:rPr>
          <w:rFonts w:ascii="Times New Roman" w:hAnsi="Times New Roman"/>
          <w:sz w:val="28"/>
          <w:szCs w:val="28"/>
        </w:rPr>
        <w:t>пропаганда здорового образа жизни</w:t>
      </w:r>
      <w:r>
        <w:rPr>
          <w:rFonts w:ascii="Times New Roman" w:hAnsi="Times New Roman"/>
          <w:sz w:val="28"/>
          <w:szCs w:val="28"/>
        </w:rPr>
        <w:t xml:space="preserve"> и формирование   у молодежи и подростков негативного отношения к наркотикам;</w:t>
      </w:r>
    </w:p>
    <w:p w:rsidR="005A1F65" w:rsidRDefault="005A1F65" w:rsidP="00F2410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оказание психологической помощи в трудной жизненной ситуации;</w:t>
      </w:r>
    </w:p>
    <w:p w:rsidR="00F24102" w:rsidRDefault="005A1F65" w:rsidP="00616AE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информирование населения объективной информацией о последствиях употреблен</w:t>
      </w:r>
      <w:r w:rsidR="00616AE9">
        <w:rPr>
          <w:rFonts w:ascii="Times New Roman" w:hAnsi="Times New Roman"/>
          <w:sz w:val="28"/>
          <w:szCs w:val="28"/>
        </w:rPr>
        <w:t>ия наркотиков и угрозе здоровь</w:t>
      </w:r>
      <w:r w:rsidR="005B4C5D">
        <w:rPr>
          <w:rFonts w:ascii="Times New Roman" w:hAnsi="Times New Roman"/>
          <w:sz w:val="28"/>
          <w:szCs w:val="28"/>
        </w:rPr>
        <w:t>ю.</w:t>
      </w:r>
    </w:p>
    <w:p w:rsidR="00616AE9" w:rsidRPr="00616AE9" w:rsidRDefault="00616AE9" w:rsidP="00616AE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94194B" w:rsidRDefault="00407B41" w:rsidP="0094194B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  <w:r w:rsidRPr="00F24102">
        <w:rPr>
          <w:rFonts w:ascii="Times New Roman" w:hAnsi="Times New Roman"/>
          <w:b/>
          <w:sz w:val="28"/>
          <w:szCs w:val="28"/>
        </w:rPr>
        <w:t>Цель:</w:t>
      </w:r>
      <w:r w:rsidR="0094194B" w:rsidRPr="0094194B">
        <w:rPr>
          <w:rFonts w:ascii="Times New Roman" w:hAnsi="Times New Roman"/>
          <w:sz w:val="28"/>
          <w:szCs w:val="28"/>
        </w:rPr>
        <w:t xml:space="preserve"> </w:t>
      </w:r>
      <w:r w:rsidR="000179F1">
        <w:rPr>
          <w:rFonts w:ascii="Times New Roman" w:hAnsi="Times New Roman"/>
          <w:sz w:val="28"/>
          <w:szCs w:val="28"/>
        </w:rPr>
        <w:t>С</w:t>
      </w:r>
      <w:r w:rsidR="0094194B">
        <w:rPr>
          <w:rFonts w:ascii="Times New Roman" w:hAnsi="Times New Roman"/>
          <w:sz w:val="28"/>
          <w:szCs w:val="28"/>
        </w:rPr>
        <w:t>оздание условий для приостановления роста злоупотребления нарк</w:t>
      </w:r>
      <w:r w:rsidR="0094194B">
        <w:rPr>
          <w:rFonts w:ascii="Times New Roman" w:hAnsi="Times New Roman"/>
          <w:sz w:val="28"/>
          <w:szCs w:val="28"/>
        </w:rPr>
        <w:t>о</w:t>
      </w:r>
      <w:r w:rsidR="0094194B">
        <w:rPr>
          <w:rFonts w:ascii="Times New Roman" w:hAnsi="Times New Roman"/>
          <w:sz w:val="28"/>
          <w:szCs w:val="28"/>
        </w:rPr>
        <w:t>тиками и их незаконного оборота, поэтапного сокращения распространения наркомании и связанной с ней преступности.</w:t>
      </w:r>
    </w:p>
    <w:p w:rsidR="00407B41" w:rsidRPr="00F24102" w:rsidRDefault="00407B41" w:rsidP="00A0310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F24102">
        <w:rPr>
          <w:rFonts w:ascii="Times New Roman" w:hAnsi="Times New Roman"/>
          <w:b/>
          <w:sz w:val="28"/>
          <w:szCs w:val="28"/>
        </w:rPr>
        <w:t>Задачи:</w:t>
      </w:r>
      <w:r w:rsidR="00D547F1">
        <w:rPr>
          <w:rFonts w:ascii="Times New Roman" w:hAnsi="Times New Roman"/>
          <w:b/>
          <w:sz w:val="28"/>
          <w:szCs w:val="28"/>
        </w:rPr>
        <w:t xml:space="preserve"> </w:t>
      </w:r>
    </w:p>
    <w:p w:rsidR="00701FF4" w:rsidRDefault="00DD22ED" w:rsidP="000179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D22ED">
        <w:rPr>
          <w:rFonts w:ascii="Times New Roman" w:hAnsi="Times New Roman"/>
          <w:sz w:val="28"/>
          <w:szCs w:val="28"/>
        </w:rPr>
        <w:t>1</w:t>
      </w:r>
      <w:r w:rsidR="00B0407C">
        <w:rPr>
          <w:rFonts w:ascii="Times New Roman" w:hAnsi="Times New Roman"/>
          <w:sz w:val="28"/>
          <w:szCs w:val="28"/>
        </w:rPr>
        <w:t>.</w:t>
      </w:r>
      <w:r w:rsidR="00AB22F7">
        <w:rPr>
          <w:rFonts w:ascii="Times New Roman" w:hAnsi="Times New Roman"/>
          <w:sz w:val="28"/>
          <w:szCs w:val="28"/>
        </w:rPr>
        <w:t xml:space="preserve"> </w:t>
      </w:r>
      <w:r w:rsidR="00D547F1">
        <w:rPr>
          <w:rFonts w:ascii="Times New Roman" w:hAnsi="Times New Roman"/>
          <w:sz w:val="28"/>
          <w:szCs w:val="28"/>
        </w:rPr>
        <w:t xml:space="preserve">Сокращение масштабов незаконного потребления наркотиков в </w:t>
      </w:r>
      <w:proofErr w:type="spellStart"/>
      <w:r w:rsidR="00D547F1">
        <w:rPr>
          <w:rFonts w:ascii="Times New Roman" w:hAnsi="Times New Roman"/>
          <w:sz w:val="28"/>
          <w:szCs w:val="28"/>
        </w:rPr>
        <w:t>Ли</w:t>
      </w:r>
      <w:r w:rsidR="00D547F1">
        <w:rPr>
          <w:rFonts w:ascii="Times New Roman" w:hAnsi="Times New Roman"/>
          <w:sz w:val="28"/>
          <w:szCs w:val="28"/>
        </w:rPr>
        <w:t>с</w:t>
      </w:r>
      <w:r w:rsidR="00D547F1">
        <w:rPr>
          <w:rFonts w:ascii="Times New Roman" w:hAnsi="Times New Roman"/>
          <w:sz w:val="28"/>
          <w:szCs w:val="28"/>
        </w:rPr>
        <w:t>кинском</w:t>
      </w:r>
      <w:proofErr w:type="spellEnd"/>
      <w:r w:rsidR="00D547F1">
        <w:rPr>
          <w:rFonts w:ascii="Times New Roman" w:hAnsi="Times New Roman"/>
          <w:sz w:val="28"/>
          <w:szCs w:val="28"/>
        </w:rPr>
        <w:t xml:space="preserve"> районе;</w:t>
      </w:r>
    </w:p>
    <w:p w:rsidR="00D547F1" w:rsidRDefault="00D547F1" w:rsidP="000179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условий для приостановления роста злоупотребления на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котиками  и их незаконного оборота, сокращения распространения нарком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нии и связанных с ней преступностью и правонарушений;</w:t>
      </w:r>
    </w:p>
    <w:p w:rsidR="00D547F1" w:rsidRDefault="00D547F1" w:rsidP="000179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Создание системы профилактики злоупотреб</w:t>
      </w:r>
      <w:r w:rsidR="005A1F65">
        <w:rPr>
          <w:rFonts w:ascii="Times New Roman" w:hAnsi="Times New Roman"/>
          <w:sz w:val="28"/>
          <w:szCs w:val="28"/>
        </w:rPr>
        <w:t>ления наркотическими средствами</w:t>
      </w:r>
      <w:r>
        <w:rPr>
          <w:rFonts w:ascii="Times New Roman" w:hAnsi="Times New Roman"/>
          <w:sz w:val="28"/>
          <w:szCs w:val="28"/>
        </w:rPr>
        <w:t>, прежде всего в молодежной среде;</w:t>
      </w:r>
    </w:p>
    <w:p w:rsidR="00D547F1" w:rsidRDefault="00D547F1" w:rsidP="000179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Осуществление мониторинга уровня наркотизации населения и 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ступности, связанной с незаконным употреблением наркотических средств.</w:t>
      </w:r>
    </w:p>
    <w:p w:rsidR="00491C07" w:rsidRDefault="00491C07" w:rsidP="00491C07">
      <w:pPr>
        <w:widowControl w:val="0"/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 Активизации воздействия социальной рекламы, направленной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91C07" w:rsidRDefault="00491C07" w:rsidP="00491C07">
      <w:pPr>
        <w:widowControl w:val="0"/>
        <w:tabs>
          <w:tab w:val="left" w:pos="360"/>
          <w:tab w:val="center" w:pos="4677"/>
          <w:tab w:val="left" w:pos="57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стойкой мотивации на отказ от потребления наркотиков у подростков и молодежи.</w:t>
      </w:r>
    </w:p>
    <w:p w:rsidR="00D547F1" w:rsidRPr="00805254" w:rsidRDefault="00D547F1" w:rsidP="00AE4D5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60B64" w:rsidRDefault="00805254" w:rsidP="007D1B7E">
      <w:pPr>
        <w:tabs>
          <w:tab w:val="center" w:pos="4677"/>
          <w:tab w:val="left" w:pos="5780"/>
        </w:tabs>
        <w:jc w:val="both"/>
        <w:rPr>
          <w:rFonts w:ascii="Times New Roman" w:hAnsi="Times New Roman"/>
          <w:b/>
          <w:sz w:val="28"/>
          <w:szCs w:val="28"/>
        </w:rPr>
      </w:pPr>
      <w:r w:rsidRPr="00805254">
        <w:rPr>
          <w:rFonts w:ascii="Times New Roman" w:hAnsi="Times New Roman"/>
          <w:b/>
          <w:sz w:val="28"/>
          <w:szCs w:val="28"/>
        </w:rPr>
        <w:t>Целевые индикаторы и показа</w:t>
      </w:r>
      <w:r w:rsidR="007A64D7">
        <w:rPr>
          <w:rFonts w:ascii="Times New Roman" w:hAnsi="Times New Roman"/>
          <w:b/>
          <w:sz w:val="28"/>
          <w:szCs w:val="28"/>
        </w:rPr>
        <w:t>тели муниципальной подпрограммы.</w:t>
      </w:r>
    </w:p>
    <w:p w:rsidR="002366EB" w:rsidRPr="002366EB" w:rsidRDefault="002366EB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66EB">
        <w:rPr>
          <w:rFonts w:ascii="Times New Roman" w:hAnsi="Times New Roman"/>
          <w:sz w:val="28"/>
          <w:szCs w:val="28"/>
        </w:rPr>
        <w:t>1. Количество разработанных методических рекомендаций</w:t>
      </w:r>
    </w:p>
    <w:p w:rsidR="002366EB" w:rsidRPr="002366EB" w:rsidRDefault="002366EB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66EB">
        <w:rPr>
          <w:rFonts w:ascii="Times New Roman" w:hAnsi="Times New Roman"/>
          <w:sz w:val="28"/>
          <w:szCs w:val="28"/>
        </w:rPr>
        <w:t>2. Количество щитов с наглядной агитацией за здоровый образ жизни</w:t>
      </w:r>
    </w:p>
    <w:p w:rsidR="002366EB" w:rsidRPr="002366EB" w:rsidRDefault="002366EB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66EB">
        <w:rPr>
          <w:rFonts w:ascii="Times New Roman" w:hAnsi="Times New Roman"/>
          <w:sz w:val="28"/>
          <w:szCs w:val="28"/>
        </w:rPr>
        <w:t>3. Кол</w:t>
      </w:r>
      <w:r w:rsidR="004F4ADC">
        <w:rPr>
          <w:rFonts w:ascii="Times New Roman" w:hAnsi="Times New Roman"/>
          <w:sz w:val="28"/>
          <w:szCs w:val="28"/>
        </w:rPr>
        <w:t xml:space="preserve">ичество проведенных мероприятий </w:t>
      </w:r>
      <w:r w:rsidRPr="002366EB">
        <w:rPr>
          <w:rFonts w:ascii="Times New Roman" w:hAnsi="Times New Roman"/>
          <w:sz w:val="28"/>
          <w:szCs w:val="28"/>
        </w:rPr>
        <w:t xml:space="preserve"> «За здоровый образ жизни», ма</w:t>
      </w:r>
      <w:r w:rsidRPr="002366EB">
        <w:rPr>
          <w:rFonts w:ascii="Times New Roman" w:hAnsi="Times New Roman"/>
          <w:sz w:val="28"/>
          <w:szCs w:val="28"/>
        </w:rPr>
        <w:t>с</w:t>
      </w:r>
      <w:r w:rsidRPr="002366EB">
        <w:rPr>
          <w:rFonts w:ascii="Times New Roman" w:hAnsi="Times New Roman"/>
          <w:sz w:val="28"/>
          <w:szCs w:val="28"/>
        </w:rPr>
        <w:t>совых профилактических акций и численность участников.</w:t>
      </w:r>
    </w:p>
    <w:p w:rsidR="002366EB" w:rsidRPr="002366EB" w:rsidRDefault="002366EB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66EB">
        <w:rPr>
          <w:rFonts w:ascii="Times New Roman" w:hAnsi="Times New Roman"/>
          <w:sz w:val="28"/>
          <w:szCs w:val="28"/>
        </w:rPr>
        <w:t>4. Количество публикаций в СМИ, в т.ч.  статей о мерах по выявлению и уничтожению дикорастущих незаконных посевов.</w:t>
      </w:r>
    </w:p>
    <w:p w:rsidR="002366EB" w:rsidRPr="002366EB" w:rsidRDefault="002366EB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66EB">
        <w:rPr>
          <w:rFonts w:ascii="Times New Roman" w:hAnsi="Times New Roman"/>
          <w:sz w:val="28"/>
          <w:szCs w:val="28"/>
        </w:rPr>
        <w:lastRenderedPageBreak/>
        <w:t>5. Количество лекций, тренингов, проведенных  в учебных учреждениях</w:t>
      </w:r>
    </w:p>
    <w:p w:rsidR="002366EB" w:rsidRPr="002366EB" w:rsidRDefault="002366EB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66EB">
        <w:rPr>
          <w:rFonts w:ascii="Times New Roman" w:hAnsi="Times New Roman"/>
          <w:sz w:val="28"/>
          <w:szCs w:val="28"/>
        </w:rPr>
        <w:t>6. Количество учащихся, принявших участие в психологическом тестиров</w:t>
      </w:r>
      <w:r w:rsidRPr="002366EB">
        <w:rPr>
          <w:rFonts w:ascii="Times New Roman" w:hAnsi="Times New Roman"/>
          <w:sz w:val="28"/>
          <w:szCs w:val="28"/>
        </w:rPr>
        <w:t>а</w:t>
      </w:r>
      <w:r w:rsidRPr="002366EB">
        <w:rPr>
          <w:rFonts w:ascii="Times New Roman" w:hAnsi="Times New Roman"/>
          <w:sz w:val="28"/>
          <w:szCs w:val="28"/>
        </w:rPr>
        <w:t>нии.</w:t>
      </w:r>
    </w:p>
    <w:p w:rsidR="002366EB" w:rsidRPr="002366EB" w:rsidRDefault="002366EB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66EB">
        <w:rPr>
          <w:rFonts w:ascii="Times New Roman" w:hAnsi="Times New Roman"/>
          <w:sz w:val="28"/>
          <w:szCs w:val="28"/>
        </w:rPr>
        <w:t>7. Количество учащихся, протестированных с использованием тестов.</w:t>
      </w:r>
    </w:p>
    <w:p w:rsidR="002366EB" w:rsidRPr="002366EB" w:rsidRDefault="002366EB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66EB">
        <w:rPr>
          <w:rFonts w:ascii="Times New Roman" w:hAnsi="Times New Roman"/>
          <w:sz w:val="28"/>
          <w:szCs w:val="28"/>
        </w:rPr>
        <w:t>8. Количество сотрудников органов местного самоуправления принявших участие в мероприятиях по выявлению и уничтожению дикорастущих нез</w:t>
      </w:r>
      <w:r w:rsidRPr="002366EB">
        <w:rPr>
          <w:rFonts w:ascii="Times New Roman" w:hAnsi="Times New Roman"/>
          <w:sz w:val="28"/>
          <w:szCs w:val="28"/>
        </w:rPr>
        <w:t>а</w:t>
      </w:r>
      <w:r w:rsidRPr="002366EB">
        <w:rPr>
          <w:rFonts w:ascii="Times New Roman" w:hAnsi="Times New Roman"/>
          <w:sz w:val="28"/>
          <w:szCs w:val="28"/>
        </w:rPr>
        <w:t>конных посевов.</w:t>
      </w:r>
    </w:p>
    <w:p w:rsidR="002366EB" w:rsidRDefault="002366EB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366EB">
        <w:rPr>
          <w:rFonts w:ascii="Times New Roman" w:hAnsi="Times New Roman"/>
          <w:sz w:val="28"/>
          <w:szCs w:val="28"/>
        </w:rPr>
        <w:t>9. Количество горюче</w:t>
      </w:r>
      <w:r>
        <w:rPr>
          <w:rFonts w:ascii="Times New Roman" w:hAnsi="Times New Roman"/>
          <w:sz w:val="28"/>
          <w:szCs w:val="28"/>
        </w:rPr>
        <w:t>-</w:t>
      </w:r>
      <w:r w:rsidRPr="002366EB">
        <w:rPr>
          <w:rFonts w:ascii="Times New Roman" w:hAnsi="Times New Roman"/>
          <w:sz w:val="28"/>
          <w:szCs w:val="28"/>
        </w:rPr>
        <w:t>смазочных материалов, выделенных для проведения оперативно-профилактических  рейдов.</w:t>
      </w:r>
    </w:p>
    <w:p w:rsidR="006F4EB4" w:rsidRDefault="006F4EB4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F4EB4" w:rsidRPr="002366EB" w:rsidRDefault="006F4EB4" w:rsidP="002366E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реализуется </w:t>
      </w:r>
      <w:r w:rsidR="00C06719">
        <w:rPr>
          <w:rFonts w:ascii="Times New Roman" w:hAnsi="Times New Roman"/>
          <w:sz w:val="28"/>
          <w:szCs w:val="28"/>
        </w:rPr>
        <w:t>в 2014-2020 г.г. в один этап.</w:t>
      </w:r>
    </w:p>
    <w:p w:rsidR="00407B41" w:rsidRPr="00072701" w:rsidRDefault="00407B41" w:rsidP="00491C07">
      <w:pPr>
        <w:pStyle w:val="a4"/>
        <w:jc w:val="both"/>
        <w:rPr>
          <w:b/>
          <w:lang w:eastAsia="ru-RU"/>
        </w:rPr>
      </w:pPr>
    </w:p>
    <w:p w:rsidR="005251A8" w:rsidRPr="00072701" w:rsidRDefault="00407B41" w:rsidP="00B96AD3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7433AF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47088B" w:rsidRDefault="0047088B" w:rsidP="0047088B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 xml:space="preserve">приятий </w:t>
      </w:r>
      <w:r>
        <w:rPr>
          <w:rFonts w:ascii="Times New Roman" w:hAnsi="Times New Roman"/>
          <w:sz w:val="28"/>
          <w:szCs w:val="28"/>
        </w:rPr>
        <w:t>под</w:t>
      </w:r>
      <w:r w:rsidR="007954F9">
        <w:rPr>
          <w:rFonts w:ascii="Times New Roman" w:hAnsi="Times New Roman"/>
          <w:sz w:val="28"/>
          <w:szCs w:val="28"/>
        </w:rPr>
        <w:t>п</w:t>
      </w:r>
      <w:r w:rsidRPr="009E1998">
        <w:rPr>
          <w:rFonts w:ascii="Times New Roman" w:hAnsi="Times New Roman"/>
          <w:sz w:val="28"/>
          <w:szCs w:val="28"/>
        </w:rPr>
        <w:t>рограммы, составляет</w:t>
      </w:r>
      <w:r w:rsidR="009C5783">
        <w:rPr>
          <w:rFonts w:ascii="Times New Roman" w:hAnsi="Times New Roman"/>
          <w:sz w:val="28"/>
          <w:szCs w:val="28"/>
        </w:rPr>
        <w:t xml:space="preserve">  524,6  </w:t>
      </w:r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088B">
        <w:rPr>
          <w:rFonts w:ascii="Times New Roman" w:hAnsi="Times New Roman"/>
          <w:sz w:val="28"/>
          <w:szCs w:val="28"/>
        </w:rPr>
        <w:t>01</w:t>
      </w:r>
      <w:r w:rsidR="00F450F8">
        <w:rPr>
          <w:rFonts w:ascii="Times New Roman" w:hAnsi="Times New Roman"/>
          <w:sz w:val="28"/>
          <w:szCs w:val="28"/>
        </w:rPr>
        <w:t xml:space="preserve">4 г. </w:t>
      </w:r>
      <w:r w:rsidR="00C63D5D">
        <w:rPr>
          <w:rFonts w:ascii="Times New Roman" w:hAnsi="Times New Roman"/>
          <w:sz w:val="28"/>
          <w:szCs w:val="28"/>
        </w:rPr>
        <w:t>–</w:t>
      </w:r>
      <w:r w:rsidR="00F450F8">
        <w:rPr>
          <w:rFonts w:ascii="Times New Roman" w:hAnsi="Times New Roman"/>
          <w:sz w:val="28"/>
          <w:szCs w:val="28"/>
        </w:rPr>
        <w:t xml:space="preserve"> </w:t>
      </w:r>
      <w:r w:rsidR="0062498D">
        <w:rPr>
          <w:rFonts w:ascii="Times New Roman" w:hAnsi="Times New Roman"/>
          <w:sz w:val="28"/>
          <w:szCs w:val="28"/>
        </w:rPr>
        <w:t xml:space="preserve"> 74,8 </w:t>
      </w:r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г. </w:t>
      </w:r>
      <w:r w:rsidR="00C63D5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2498D">
        <w:rPr>
          <w:rFonts w:ascii="Times New Roman" w:hAnsi="Times New Roman"/>
          <w:sz w:val="28"/>
          <w:szCs w:val="28"/>
        </w:rPr>
        <w:t xml:space="preserve"> 74,9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 г. - </w:t>
      </w:r>
      <w:r w:rsidR="0047088B" w:rsidRPr="0047088B">
        <w:rPr>
          <w:rFonts w:ascii="Times New Roman" w:hAnsi="Times New Roman"/>
          <w:sz w:val="28"/>
          <w:szCs w:val="28"/>
        </w:rPr>
        <w:t xml:space="preserve"> </w:t>
      </w:r>
      <w:r w:rsidR="0062498D">
        <w:rPr>
          <w:rFonts w:ascii="Times New Roman" w:hAnsi="Times New Roman"/>
          <w:sz w:val="28"/>
          <w:szCs w:val="28"/>
        </w:rPr>
        <w:t xml:space="preserve">74,9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г. </w:t>
      </w:r>
      <w:r w:rsidR="0069482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2498D">
        <w:rPr>
          <w:rFonts w:ascii="Times New Roman" w:hAnsi="Times New Roman"/>
          <w:sz w:val="28"/>
          <w:szCs w:val="28"/>
        </w:rPr>
        <w:t xml:space="preserve"> 75,0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г. </w:t>
      </w:r>
      <w:r w:rsidR="001036A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06376">
        <w:rPr>
          <w:rFonts w:ascii="Times New Roman" w:hAnsi="Times New Roman"/>
          <w:sz w:val="28"/>
          <w:szCs w:val="28"/>
        </w:rPr>
        <w:t xml:space="preserve"> </w:t>
      </w:r>
      <w:r w:rsidR="00C96798">
        <w:rPr>
          <w:rFonts w:ascii="Times New Roman" w:hAnsi="Times New Roman"/>
          <w:sz w:val="28"/>
          <w:szCs w:val="28"/>
        </w:rPr>
        <w:t xml:space="preserve">75,0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47088B" w:rsidRDefault="00F450F8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г. - </w:t>
      </w:r>
      <w:r w:rsidR="00DF0BC8">
        <w:rPr>
          <w:rFonts w:ascii="Times New Roman" w:hAnsi="Times New Roman"/>
          <w:sz w:val="28"/>
          <w:szCs w:val="28"/>
        </w:rPr>
        <w:t xml:space="preserve">  75,0 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5251A8" w:rsidRDefault="0047088B" w:rsidP="005251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 xml:space="preserve">2020 г. </w:t>
      </w:r>
      <w:r w:rsidR="00C82EE4">
        <w:rPr>
          <w:rFonts w:ascii="Times New Roman" w:hAnsi="Times New Roman"/>
          <w:sz w:val="28"/>
          <w:szCs w:val="28"/>
        </w:rPr>
        <w:t>–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DF0BC8">
        <w:rPr>
          <w:rFonts w:ascii="Times New Roman" w:hAnsi="Times New Roman"/>
          <w:sz w:val="28"/>
          <w:szCs w:val="28"/>
        </w:rPr>
        <w:t xml:space="preserve"> 75,0 </w:t>
      </w:r>
      <w:r w:rsidRPr="0047088B">
        <w:rPr>
          <w:rFonts w:ascii="Times New Roman" w:hAnsi="Times New Roman"/>
          <w:sz w:val="28"/>
          <w:szCs w:val="28"/>
        </w:rPr>
        <w:t xml:space="preserve">тыс.руб.          </w:t>
      </w:r>
    </w:p>
    <w:p w:rsidR="005251A8" w:rsidRPr="009E1998" w:rsidRDefault="0047088B" w:rsidP="005251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407B41" w:rsidRPr="00072701" w:rsidRDefault="008C06F5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Финансирование мероприятий п</w:t>
      </w:r>
      <w:r w:rsidR="005A3432">
        <w:rPr>
          <w:rFonts w:ascii="Times New Roman" w:hAnsi="Times New Roman"/>
          <w:sz w:val="28"/>
          <w:szCs w:val="28"/>
          <w:lang w:eastAsia="ru-RU"/>
        </w:rPr>
        <w:t>одп</w:t>
      </w:r>
      <w:r w:rsidR="00407B41"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</w:t>
      </w:r>
      <w:r w:rsidR="00407B41" w:rsidRPr="00072701">
        <w:rPr>
          <w:rFonts w:ascii="Times New Roman" w:hAnsi="Times New Roman"/>
          <w:sz w:val="28"/>
          <w:szCs w:val="28"/>
          <w:lang w:eastAsia="ru-RU"/>
        </w:rPr>
        <w:t>а</w:t>
      </w:r>
      <w:r w:rsidR="00407B41" w:rsidRPr="00072701">
        <w:rPr>
          <w:rFonts w:ascii="Times New Roman" w:hAnsi="Times New Roman"/>
          <w:sz w:val="28"/>
          <w:szCs w:val="28"/>
          <w:lang w:eastAsia="ru-RU"/>
        </w:rPr>
        <w:t>новленном законодательством Российской Федерации и законодательством Воронежской области  порядке.</w:t>
      </w:r>
    </w:p>
    <w:p w:rsidR="00021E67" w:rsidRDefault="00407B41" w:rsidP="005A343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Ежегодный объем финансирования мероприятий</w:t>
      </w:r>
      <w:r w:rsidR="008C06F5">
        <w:rPr>
          <w:rFonts w:ascii="Times New Roman" w:hAnsi="Times New Roman"/>
          <w:sz w:val="28"/>
          <w:szCs w:val="28"/>
          <w:lang w:eastAsia="ru-RU"/>
        </w:rPr>
        <w:t xml:space="preserve">  под</w:t>
      </w:r>
      <w:r w:rsidR="00706376">
        <w:rPr>
          <w:rFonts w:ascii="Times New Roman" w:hAnsi="Times New Roman"/>
          <w:sz w:val="28"/>
          <w:szCs w:val="28"/>
          <w:lang w:eastAsia="ru-RU"/>
        </w:rPr>
        <w:t>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по</w:t>
      </w:r>
      <w:r w:rsidRPr="00072701">
        <w:rPr>
          <w:rFonts w:ascii="Times New Roman" w:hAnsi="Times New Roman"/>
          <w:sz w:val="28"/>
          <w:szCs w:val="28"/>
          <w:lang w:eastAsia="ru-RU"/>
        </w:rPr>
        <w:t>д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лежит уточнению в соответствии с решением Совета народных депутатов </w:t>
      </w:r>
      <w:proofErr w:type="spellStart"/>
      <w:r w:rsidRPr="00072701">
        <w:rPr>
          <w:rFonts w:ascii="Times New Roman" w:hAnsi="Times New Roman"/>
          <w:sz w:val="28"/>
          <w:szCs w:val="28"/>
          <w:lang w:eastAsia="ru-RU"/>
        </w:rPr>
        <w:t>Лискинского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 бюджете на очередной финансовый год и плановый период</w:t>
      </w:r>
      <w:r w:rsidR="00706376">
        <w:rPr>
          <w:rFonts w:ascii="Times New Roman" w:hAnsi="Times New Roman"/>
          <w:sz w:val="28"/>
          <w:szCs w:val="28"/>
          <w:lang w:eastAsia="ru-RU"/>
        </w:rPr>
        <w:t xml:space="preserve"> 2015</w:t>
      </w:r>
      <w:r w:rsidR="008C06F5">
        <w:rPr>
          <w:rFonts w:ascii="Times New Roman" w:hAnsi="Times New Roman"/>
          <w:sz w:val="28"/>
          <w:szCs w:val="28"/>
          <w:lang w:eastAsia="ru-RU"/>
        </w:rPr>
        <w:t>-2016 годы</w:t>
      </w:r>
      <w:r w:rsidRPr="00072701">
        <w:rPr>
          <w:rFonts w:ascii="Times New Roman" w:hAnsi="Times New Roman"/>
          <w:sz w:val="28"/>
          <w:szCs w:val="28"/>
          <w:lang w:eastAsia="ru-RU"/>
        </w:rPr>
        <w:t>.</w:t>
      </w:r>
    </w:p>
    <w:p w:rsidR="00021E67" w:rsidRDefault="00021E6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4D55" w:rsidRDefault="00AE4D55" w:rsidP="00AE4D55">
      <w:pPr>
        <w:tabs>
          <w:tab w:val="center" w:pos="4677"/>
          <w:tab w:val="left" w:pos="57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Кроме того,  средства на финансирование других мероприятий подпр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</w:t>
      </w:r>
      <w:r w:rsidR="007063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предусмотрены  в бюджете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</w:t>
      </w:r>
      <w:r w:rsidR="0018428D">
        <w:rPr>
          <w:rFonts w:ascii="Times New Roman" w:hAnsi="Times New Roman"/>
          <w:sz w:val="28"/>
          <w:szCs w:val="28"/>
        </w:rPr>
        <w:t>иципального района на  2014-2016</w:t>
      </w:r>
      <w:r w:rsidR="008C06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годы  по статье образование, культура, физкультура и спорт.</w:t>
      </w:r>
    </w:p>
    <w:p w:rsidR="00AE4D55" w:rsidRPr="009E1998" w:rsidRDefault="00AE4D55" w:rsidP="00F04A1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53FC6" w:rsidRDefault="00407B41" w:rsidP="00253F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253FC6">
        <w:rPr>
          <w:rFonts w:ascii="Times New Roman" w:hAnsi="Times New Roman"/>
          <w:b/>
          <w:sz w:val="28"/>
          <w:szCs w:val="28"/>
        </w:rPr>
        <w:t xml:space="preserve"> 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</w:p>
    <w:p w:rsidR="00407B41" w:rsidRDefault="00466484" w:rsidP="00253F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253FC6">
        <w:rPr>
          <w:rFonts w:ascii="Times New Roman" w:hAnsi="Times New Roman"/>
          <w:b/>
          <w:sz w:val="28"/>
          <w:szCs w:val="28"/>
        </w:rPr>
        <w:t>од</w:t>
      </w:r>
      <w:r w:rsidR="00407B41"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5251A8" w:rsidRPr="00F76C7D" w:rsidRDefault="005251A8" w:rsidP="00253F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253F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 w:rsidR="008C06F5">
        <w:rPr>
          <w:rFonts w:ascii="Times New Roman" w:hAnsi="Times New Roman"/>
          <w:sz w:val="28"/>
          <w:szCs w:val="28"/>
        </w:rPr>
        <w:t>ализации п</w:t>
      </w:r>
      <w:r w:rsidR="005A3432">
        <w:rPr>
          <w:rFonts w:ascii="Times New Roman" w:hAnsi="Times New Roman"/>
          <w:sz w:val="28"/>
          <w:szCs w:val="28"/>
        </w:rPr>
        <w:t>о</w:t>
      </w:r>
      <w:r w:rsidR="005A3432">
        <w:rPr>
          <w:rFonts w:ascii="Times New Roman" w:hAnsi="Times New Roman"/>
          <w:sz w:val="28"/>
          <w:szCs w:val="28"/>
        </w:rPr>
        <w:t>д</w:t>
      </w:r>
      <w:r w:rsidR="005A343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="008C06F5">
        <w:rPr>
          <w:rFonts w:ascii="Times New Roman" w:hAnsi="Times New Roman"/>
          <w:sz w:val="28"/>
          <w:szCs w:val="28"/>
        </w:rPr>
        <w:t>ответственный исполнитель п</w:t>
      </w:r>
      <w:r w:rsidR="005A3432">
        <w:rPr>
          <w:rFonts w:ascii="Times New Roman" w:hAnsi="Times New Roman"/>
          <w:sz w:val="28"/>
          <w:szCs w:val="28"/>
        </w:rPr>
        <w:t>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Основными рисками Программы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отсутствие или недостаточ</w:t>
      </w:r>
      <w:r w:rsidR="008C06F5">
        <w:rPr>
          <w:rFonts w:ascii="Times New Roman" w:hAnsi="Times New Roman"/>
          <w:sz w:val="28"/>
          <w:szCs w:val="28"/>
        </w:rPr>
        <w:t>ное финансирование мероприятий п</w:t>
      </w:r>
      <w:r w:rsidR="005A3432">
        <w:rPr>
          <w:rFonts w:ascii="Times New Roman" w:hAnsi="Times New Roman"/>
          <w:sz w:val="28"/>
          <w:szCs w:val="28"/>
        </w:rPr>
        <w:t>одп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 местно</w:t>
      </w:r>
      <w:r w:rsidR="008C06F5">
        <w:rPr>
          <w:rFonts w:ascii="Times New Roman" w:hAnsi="Times New Roman"/>
          <w:sz w:val="28"/>
          <w:szCs w:val="28"/>
        </w:rPr>
        <w:t>го самоуправления инструментов п</w:t>
      </w:r>
      <w:r w:rsidR="005A3432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484" w:rsidRDefault="00407B41" w:rsidP="0002304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8654C9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023042" w:rsidRPr="00F76C7D" w:rsidRDefault="00023042" w:rsidP="0002304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992E93" w:rsidRDefault="00407B41" w:rsidP="0002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</w:t>
      </w:r>
      <w:r w:rsidR="00B15E54">
        <w:rPr>
          <w:rFonts w:ascii="Times New Roman" w:hAnsi="Times New Roman"/>
          <w:sz w:val="28"/>
          <w:szCs w:val="28"/>
        </w:rPr>
        <w:t>ценка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 проводится ежего</w:t>
      </w:r>
      <w:r w:rsidRPr="00992E93">
        <w:rPr>
          <w:rFonts w:ascii="Times New Roman" w:hAnsi="Times New Roman"/>
          <w:sz w:val="28"/>
          <w:szCs w:val="28"/>
        </w:rPr>
        <w:t>д</w:t>
      </w:r>
      <w:r w:rsidRPr="00992E93">
        <w:rPr>
          <w:rFonts w:ascii="Times New Roman" w:hAnsi="Times New Roman"/>
          <w:sz w:val="28"/>
          <w:szCs w:val="28"/>
        </w:rPr>
        <w:t>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>показа</w:t>
      </w:r>
      <w:r w:rsidR="00C40CBA">
        <w:rPr>
          <w:rFonts w:ascii="Times New Roman" w:hAnsi="Times New Roman"/>
          <w:sz w:val="28"/>
          <w:szCs w:val="28"/>
        </w:rPr>
        <w:t>телей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="00C40CBA">
        <w:rPr>
          <w:rFonts w:ascii="Times New Roman" w:hAnsi="Times New Roman"/>
          <w:sz w:val="28"/>
          <w:szCs w:val="28"/>
        </w:rPr>
        <w:t>реализацию п</w:t>
      </w:r>
      <w:r w:rsidR="00044D8B">
        <w:rPr>
          <w:rFonts w:ascii="Times New Roman" w:hAnsi="Times New Roman"/>
          <w:sz w:val="28"/>
          <w:szCs w:val="28"/>
        </w:rPr>
        <w:t>о</w:t>
      </w:r>
      <w:r w:rsidR="00044D8B">
        <w:rPr>
          <w:rFonts w:ascii="Times New Roman" w:hAnsi="Times New Roman"/>
          <w:sz w:val="28"/>
          <w:szCs w:val="28"/>
        </w:rPr>
        <w:t>д</w:t>
      </w:r>
      <w:r w:rsidR="00044D8B">
        <w:rPr>
          <w:rFonts w:ascii="Times New Roman" w:hAnsi="Times New Roman"/>
          <w:sz w:val="28"/>
          <w:szCs w:val="28"/>
        </w:rPr>
        <w:t>п</w:t>
      </w:r>
      <w:r w:rsidRPr="00992E93">
        <w:rPr>
          <w:rFonts w:ascii="Times New Roman" w:hAnsi="Times New Roman"/>
          <w:sz w:val="28"/>
          <w:szCs w:val="28"/>
        </w:rPr>
        <w:t>рограммы.</w:t>
      </w:r>
    </w:p>
    <w:p w:rsidR="00616AE9" w:rsidRDefault="00407B41" w:rsidP="00616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>достижения</w:t>
      </w:r>
      <w:r w:rsidR="00C40CBA">
        <w:rPr>
          <w:rFonts w:ascii="Times New Roman" w:hAnsi="Times New Roman"/>
          <w:sz w:val="28"/>
          <w:szCs w:val="28"/>
        </w:rPr>
        <w:t xml:space="preserve"> </w:t>
      </w:r>
      <w:r w:rsidRPr="00992E93">
        <w:rPr>
          <w:rFonts w:ascii="Times New Roman" w:hAnsi="Times New Roman"/>
          <w:sz w:val="28"/>
          <w:szCs w:val="28"/>
        </w:rPr>
        <w:t xml:space="preserve"> показателей   </w:t>
      </w:r>
      <w:r w:rsidR="00B15E54">
        <w:rPr>
          <w:rFonts w:ascii="Times New Roman" w:hAnsi="Times New Roman"/>
          <w:sz w:val="28"/>
          <w:szCs w:val="28"/>
        </w:rPr>
        <w:t>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312690" w:rsidRDefault="00616AE9" w:rsidP="00312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</w:t>
      </w:r>
      <w:r w:rsidR="00312690">
        <w:rPr>
          <w:rFonts w:ascii="Times New Roman" w:hAnsi="Times New Roman"/>
          <w:sz w:val="28"/>
          <w:szCs w:val="28"/>
        </w:rPr>
        <w:t>бщее количество проведенных профилактических мероприятий (акций, спортивных соревнований, конкурсов)</w:t>
      </w:r>
      <w:r w:rsidR="0039210C">
        <w:rPr>
          <w:rFonts w:ascii="Times New Roman" w:hAnsi="Times New Roman"/>
          <w:sz w:val="28"/>
          <w:szCs w:val="28"/>
        </w:rPr>
        <w:t>.</w:t>
      </w:r>
    </w:p>
    <w:p w:rsidR="00323868" w:rsidRDefault="00616AE9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>2. О</w:t>
      </w:r>
      <w:r w:rsidR="00312690">
        <w:rPr>
          <w:sz w:val="28"/>
          <w:szCs w:val="28"/>
        </w:rPr>
        <w:t>хват числа подростков и молодежи в мероприя</w:t>
      </w:r>
      <w:r w:rsidR="0039210C">
        <w:rPr>
          <w:sz w:val="28"/>
          <w:szCs w:val="28"/>
        </w:rPr>
        <w:t>тиях по профилактике наркомании.</w:t>
      </w:r>
    </w:p>
    <w:p w:rsidR="00616AE9" w:rsidRDefault="00616AE9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3. Сокращение масштабов незаконного потребления наркотических средств и психотропных веществ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районе</w:t>
      </w:r>
      <w:r w:rsidR="0039210C">
        <w:rPr>
          <w:sz w:val="28"/>
          <w:szCs w:val="28"/>
        </w:rPr>
        <w:t xml:space="preserve">. </w:t>
      </w:r>
    </w:p>
    <w:p w:rsidR="0039210C" w:rsidRDefault="0039210C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    Проводится оценка и анализ  </w:t>
      </w:r>
      <w:r w:rsidR="00326B20">
        <w:rPr>
          <w:sz w:val="28"/>
          <w:szCs w:val="28"/>
        </w:rPr>
        <w:t>потребления наркотиков на территории района (количество потребителей и ПАВ, поставлено на учет и снято, количество)</w:t>
      </w:r>
      <w:r>
        <w:rPr>
          <w:sz w:val="28"/>
          <w:szCs w:val="28"/>
        </w:rPr>
        <w:t>.</w:t>
      </w:r>
      <w:r w:rsidR="00326B20">
        <w:rPr>
          <w:sz w:val="28"/>
          <w:szCs w:val="28"/>
        </w:rPr>
        <w:t xml:space="preserve"> </w:t>
      </w:r>
    </w:p>
    <w:p w:rsidR="00491C07" w:rsidRDefault="00616AE9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>4. Снижение степени доступности наркотических средств и психотропных веществ.</w:t>
      </w:r>
    </w:p>
    <w:p w:rsidR="00326B20" w:rsidRDefault="00326B20" w:rsidP="007B252D">
      <w:pPr>
        <w:pStyle w:val="210"/>
        <w:rPr>
          <w:sz w:val="28"/>
          <w:szCs w:val="28"/>
        </w:rPr>
      </w:pPr>
      <w:r>
        <w:rPr>
          <w:sz w:val="28"/>
          <w:szCs w:val="28"/>
        </w:rPr>
        <w:t xml:space="preserve">      Проводится анализ состояния преступности и законности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районе по линии незаконного оборота наркотиков и исполнение </w:t>
      </w:r>
      <w:proofErr w:type="gramStart"/>
      <w:r>
        <w:rPr>
          <w:sz w:val="28"/>
          <w:szCs w:val="28"/>
        </w:rPr>
        <w:t>законов по</w:t>
      </w:r>
      <w:proofErr w:type="gramEnd"/>
      <w:r>
        <w:rPr>
          <w:sz w:val="28"/>
          <w:szCs w:val="28"/>
        </w:rPr>
        <w:t xml:space="preserve"> их предупреждению.</w:t>
      </w:r>
    </w:p>
    <w:p w:rsidR="00663E4D" w:rsidRDefault="00663E4D" w:rsidP="007B252D">
      <w:pPr>
        <w:pStyle w:val="210"/>
        <w:rPr>
          <w:sz w:val="28"/>
          <w:szCs w:val="28"/>
        </w:rPr>
      </w:pPr>
    </w:p>
    <w:p w:rsidR="00B53A1B" w:rsidRDefault="00B53A1B" w:rsidP="00D77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31E" w:rsidRDefault="003C031E" w:rsidP="00561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C031E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2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3">
    <w:nsid w:val="45AF0458"/>
    <w:multiLevelType w:val="hybridMultilevel"/>
    <w:tmpl w:val="52EA324A"/>
    <w:lvl w:ilvl="0" w:tplc="4C32966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DC4BD9"/>
    <w:multiLevelType w:val="hybridMultilevel"/>
    <w:tmpl w:val="37E4873E"/>
    <w:lvl w:ilvl="0" w:tplc="F8B840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20"/>
  </w:num>
  <w:num w:numId="20">
    <w:abstractNumId w:val="14"/>
  </w:num>
  <w:num w:numId="21">
    <w:abstractNumId w:val="22"/>
  </w:num>
  <w:num w:numId="22">
    <w:abstractNumId w:val="21"/>
  </w:num>
  <w:num w:numId="23">
    <w:abstractNumId w:val="15"/>
  </w:num>
  <w:num w:numId="24">
    <w:abstractNumId w:val="16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50B"/>
    <w:rsid w:val="00007830"/>
    <w:rsid w:val="000104D6"/>
    <w:rsid w:val="0001110A"/>
    <w:rsid w:val="00015D33"/>
    <w:rsid w:val="000179F1"/>
    <w:rsid w:val="00021E67"/>
    <w:rsid w:val="00023042"/>
    <w:rsid w:val="00041A12"/>
    <w:rsid w:val="00044D8B"/>
    <w:rsid w:val="00045DDE"/>
    <w:rsid w:val="00072701"/>
    <w:rsid w:val="00080374"/>
    <w:rsid w:val="00097BEC"/>
    <w:rsid w:val="000A30D6"/>
    <w:rsid w:val="000B3B37"/>
    <w:rsid w:val="000B7EF7"/>
    <w:rsid w:val="000C24AD"/>
    <w:rsid w:val="000D2690"/>
    <w:rsid w:val="000D29D3"/>
    <w:rsid w:val="000E6F95"/>
    <w:rsid w:val="000F2969"/>
    <w:rsid w:val="001004CF"/>
    <w:rsid w:val="001036A6"/>
    <w:rsid w:val="00105479"/>
    <w:rsid w:val="001064A3"/>
    <w:rsid w:val="00110D97"/>
    <w:rsid w:val="001112F1"/>
    <w:rsid w:val="00135701"/>
    <w:rsid w:val="0013591D"/>
    <w:rsid w:val="00137C47"/>
    <w:rsid w:val="00147CEF"/>
    <w:rsid w:val="00156647"/>
    <w:rsid w:val="00157253"/>
    <w:rsid w:val="0018428D"/>
    <w:rsid w:val="001956F7"/>
    <w:rsid w:val="00197DF9"/>
    <w:rsid w:val="001A4B83"/>
    <w:rsid w:val="001B0729"/>
    <w:rsid w:val="001B140C"/>
    <w:rsid w:val="001B77A4"/>
    <w:rsid w:val="001C0769"/>
    <w:rsid w:val="001C2995"/>
    <w:rsid w:val="001C3D93"/>
    <w:rsid w:val="001D06EC"/>
    <w:rsid w:val="001D4664"/>
    <w:rsid w:val="001D53BB"/>
    <w:rsid w:val="001E5F96"/>
    <w:rsid w:val="001E6685"/>
    <w:rsid w:val="001F5281"/>
    <w:rsid w:val="001F5CC9"/>
    <w:rsid w:val="00202FD8"/>
    <w:rsid w:val="00211054"/>
    <w:rsid w:val="00226DF2"/>
    <w:rsid w:val="002366EB"/>
    <w:rsid w:val="00247C64"/>
    <w:rsid w:val="00253751"/>
    <w:rsid w:val="00253FC6"/>
    <w:rsid w:val="002553F3"/>
    <w:rsid w:val="00256080"/>
    <w:rsid w:val="00260BA2"/>
    <w:rsid w:val="002610B8"/>
    <w:rsid w:val="002711DC"/>
    <w:rsid w:val="00275D45"/>
    <w:rsid w:val="002760F6"/>
    <w:rsid w:val="00282139"/>
    <w:rsid w:val="00284512"/>
    <w:rsid w:val="0028793C"/>
    <w:rsid w:val="002922B8"/>
    <w:rsid w:val="0029365A"/>
    <w:rsid w:val="002960AD"/>
    <w:rsid w:val="002A2E1A"/>
    <w:rsid w:val="002A30BA"/>
    <w:rsid w:val="002C278B"/>
    <w:rsid w:val="002C4D3B"/>
    <w:rsid w:val="002E11C0"/>
    <w:rsid w:val="002E6E7E"/>
    <w:rsid w:val="00312690"/>
    <w:rsid w:val="00323868"/>
    <w:rsid w:val="00325718"/>
    <w:rsid w:val="00326B20"/>
    <w:rsid w:val="00333DDB"/>
    <w:rsid w:val="00347CE9"/>
    <w:rsid w:val="003577A6"/>
    <w:rsid w:val="00357940"/>
    <w:rsid w:val="003635C6"/>
    <w:rsid w:val="00364481"/>
    <w:rsid w:val="003735B9"/>
    <w:rsid w:val="00377CD2"/>
    <w:rsid w:val="00384D99"/>
    <w:rsid w:val="0039210C"/>
    <w:rsid w:val="003A4661"/>
    <w:rsid w:val="003B4C20"/>
    <w:rsid w:val="003C031E"/>
    <w:rsid w:val="003E0D86"/>
    <w:rsid w:val="003E2BD1"/>
    <w:rsid w:val="003E74B5"/>
    <w:rsid w:val="003F10C0"/>
    <w:rsid w:val="00407B41"/>
    <w:rsid w:val="00423E73"/>
    <w:rsid w:val="0043397A"/>
    <w:rsid w:val="00436257"/>
    <w:rsid w:val="00437A16"/>
    <w:rsid w:val="00442E6F"/>
    <w:rsid w:val="004439F6"/>
    <w:rsid w:val="00444ACA"/>
    <w:rsid w:val="0045097F"/>
    <w:rsid w:val="00466484"/>
    <w:rsid w:val="0047088B"/>
    <w:rsid w:val="00485520"/>
    <w:rsid w:val="00490321"/>
    <w:rsid w:val="00491C07"/>
    <w:rsid w:val="004A6342"/>
    <w:rsid w:val="004A65B8"/>
    <w:rsid w:val="004D5523"/>
    <w:rsid w:val="004F01FE"/>
    <w:rsid w:val="004F4ADC"/>
    <w:rsid w:val="004F67E2"/>
    <w:rsid w:val="004F6C52"/>
    <w:rsid w:val="00505D47"/>
    <w:rsid w:val="005119F2"/>
    <w:rsid w:val="00513E68"/>
    <w:rsid w:val="00516222"/>
    <w:rsid w:val="00517AB4"/>
    <w:rsid w:val="00521725"/>
    <w:rsid w:val="00524A57"/>
    <w:rsid w:val="005251A8"/>
    <w:rsid w:val="00533927"/>
    <w:rsid w:val="00543717"/>
    <w:rsid w:val="005458BA"/>
    <w:rsid w:val="00557969"/>
    <w:rsid w:val="005613E9"/>
    <w:rsid w:val="0057463F"/>
    <w:rsid w:val="00582FC4"/>
    <w:rsid w:val="00590BF7"/>
    <w:rsid w:val="005A1F65"/>
    <w:rsid w:val="005A3432"/>
    <w:rsid w:val="005A442F"/>
    <w:rsid w:val="005A5F08"/>
    <w:rsid w:val="005B4C5D"/>
    <w:rsid w:val="005C21E9"/>
    <w:rsid w:val="005C45A6"/>
    <w:rsid w:val="005D28C7"/>
    <w:rsid w:val="005E7014"/>
    <w:rsid w:val="005E7E82"/>
    <w:rsid w:val="0060064D"/>
    <w:rsid w:val="00603E68"/>
    <w:rsid w:val="00616AE9"/>
    <w:rsid w:val="0062498D"/>
    <w:rsid w:val="006377AB"/>
    <w:rsid w:val="006505B6"/>
    <w:rsid w:val="00657D89"/>
    <w:rsid w:val="00663E4D"/>
    <w:rsid w:val="006675D5"/>
    <w:rsid w:val="00687228"/>
    <w:rsid w:val="00694820"/>
    <w:rsid w:val="00694EAC"/>
    <w:rsid w:val="00694FFD"/>
    <w:rsid w:val="006A3697"/>
    <w:rsid w:val="006A5809"/>
    <w:rsid w:val="006E3447"/>
    <w:rsid w:val="006F4EB4"/>
    <w:rsid w:val="00701FF4"/>
    <w:rsid w:val="0070487A"/>
    <w:rsid w:val="00706376"/>
    <w:rsid w:val="00710470"/>
    <w:rsid w:val="00710A7D"/>
    <w:rsid w:val="007169B0"/>
    <w:rsid w:val="00731970"/>
    <w:rsid w:val="0073233E"/>
    <w:rsid w:val="007433AF"/>
    <w:rsid w:val="00750941"/>
    <w:rsid w:val="00756682"/>
    <w:rsid w:val="00785350"/>
    <w:rsid w:val="00794B7A"/>
    <w:rsid w:val="007954F9"/>
    <w:rsid w:val="007A1B73"/>
    <w:rsid w:val="007A21A5"/>
    <w:rsid w:val="007A64D7"/>
    <w:rsid w:val="007B252D"/>
    <w:rsid w:val="007B5E4D"/>
    <w:rsid w:val="007C4B91"/>
    <w:rsid w:val="007C563B"/>
    <w:rsid w:val="007C6F3E"/>
    <w:rsid w:val="007C6FE9"/>
    <w:rsid w:val="007D1B7E"/>
    <w:rsid w:val="007D583B"/>
    <w:rsid w:val="007F6C29"/>
    <w:rsid w:val="00803DA8"/>
    <w:rsid w:val="00805254"/>
    <w:rsid w:val="00820A3C"/>
    <w:rsid w:val="0083724F"/>
    <w:rsid w:val="00846DE8"/>
    <w:rsid w:val="008501E4"/>
    <w:rsid w:val="00853157"/>
    <w:rsid w:val="0085358D"/>
    <w:rsid w:val="008654C9"/>
    <w:rsid w:val="00870D89"/>
    <w:rsid w:val="00870E41"/>
    <w:rsid w:val="0088492F"/>
    <w:rsid w:val="0088756B"/>
    <w:rsid w:val="008A23A4"/>
    <w:rsid w:val="008A64A2"/>
    <w:rsid w:val="008B511A"/>
    <w:rsid w:val="008C06F5"/>
    <w:rsid w:val="008C6A62"/>
    <w:rsid w:val="008D1718"/>
    <w:rsid w:val="008E0C2B"/>
    <w:rsid w:val="008E70D5"/>
    <w:rsid w:val="008F23E6"/>
    <w:rsid w:val="00931620"/>
    <w:rsid w:val="00935521"/>
    <w:rsid w:val="0094194B"/>
    <w:rsid w:val="00952C4E"/>
    <w:rsid w:val="00972B8D"/>
    <w:rsid w:val="00984966"/>
    <w:rsid w:val="00985347"/>
    <w:rsid w:val="00992E93"/>
    <w:rsid w:val="009C2E68"/>
    <w:rsid w:val="009C5783"/>
    <w:rsid w:val="009C769E"/>
    <w:rsid w:val="009D5810"/>
    <w:rsid w:val="009E1998"/>
    <w:rsid w:val="009E369D"/>
    <w:rsid w:val="009F3041"/>
    <w:rsid w:val="009F38B5"/>
    <w:rsid w:val="00A03106"/>
    <w:rsid w:val="00A03C71"/>
    <w:rsid w:val="00A3056C"/>
    <w:rsid w:val="00A311B7"/>
    <w:rsid w:val="00A50189"/>
    <w:rsid w:val="00A72669"/>
    <w:rsid w:val="00A76132"/>
    <w:rsid w:val="00A80F42"/>
    <w:rsid w:val="00A841D2"/>
    <w:rsid w:val="00A84905"/>
    <w:rsid w:val="00A91575"/>
    <w:rsid w:val="00A91BF6"/>
    <w:rsid w:val="00A97DAC"/>
    <w:rsid w:val="00AB126E"/>
    <w:rsid w:val="00AB1433"/>
    <w:rsid w:val="00AB22F7"/>
    <w:rsid w:val="00AB382C"/>
    <w:rsid w:val="00AC6141"/>
    <w:rsid w:val="00AE30E7"/>
    <w:rsid w:val="00AE3CB3"/>
    <w:rsid w:val="00AE4D55"/>
    <w:rsid w:val="00AF0FB9"/>
    <w:rsid w:val="00B00BBE"/>
    <w:rsid w:val="00B0407C"/>
    <w:rsid w:val="00B1163F"/>
    <w:rsid w:val="00B15E54"/>
    <w:rsid w:val="00B2250B"/>
    <w:rsid w:val="00B34F0B"/>
    <w:rsid w:val="00B444E9"/>
    <w:rsid w:val="00B53A1B"/>
    <w:rsid w:val="00B6623B"/>
    <w:rsid w:val="00B8735F"/>
    <w:rsid w:val="00B96AD3"/>
    <w:rsid w:val="00B97270"/>
    <w:rsid w:val="00BA115E"/>
    <w:rsid w:val="00BA1524"/>
    <w:rsid w:val="00BA40D4"/>
    <w:rsid w:val="00BC0834"/>
    <w:rsid w:val="00BC2D44"/>
    <w:rsid w:val="00BC2F30"/>
    <w:rsid w:val="00BC3BFB"/>
    <w:rsid w:val="00BE13BB"/>
    <w:rsid w:val="00BE55CB"/>
    <w:rsid w:val="00BF3644"/>
    <w:rsid w:val="00C00244"/>
    <w:rsid w:val="00C06719"/>
    <w:rsid w:val="00C111D4"/>
    <w:rsid w:val="00C1572F"/>
    <w:rsid w:val="00C24121"/>
    <w:rsid w:val="00C27F1E"/>
    <w:rsid w:val="00C33197"/>
    <w:rsid w:val="00C40CBA"/>
    <w:rsid w:val="00C4277D"/>
    <w:rsid w:val="00C4281F"/>
    <w:rsid w:val="00C55182"/>
    <w:rsid w:val="00C63D5D"/>
    <w:rsid w:val="00C7000A"/>
    <w:rsid w:val="00C82EE4"/>
    <w:rsid w:val="00C917A7"/>
    <w:rsid w:val="00C96798"/>
    <w:rsid w:val="00CB5137"/>
    <w:rsid w:val="00CB7B71"/>
    <w:rsid w:val="00CC1F12"/>
    <w:rsid w:val="00CC1FEA"/>
    <w:rsid w:val="00CC7C5C"/>
    <w:rsid w:val="00CD3D23"/>
    <w:rsid w:val="00CD466F"/>
    <w:rsid w:val="00CE00C1"/>
    <w:rsid w:val="00CF60EC"/>
    <w:rsid w:val="00D007D6"/>
    <w:rsid w:val="00D01582"/>
    <w:rsid w:val="00D1382E"/>
    <w:rsid w:val="00D15615"/>
    <w:rsid w:val="00D41DA7"/>
    <w:rsid w:val="00D5100F"/>
    <w:rsid w:val="00D547F1"/>
    <w:rsid w:val="00D62BD2"/>
    <w:rsid w:val="00D74863"/>
    <w:rsid w:val="00D77060"/>
    <w:rsid w:val="00DA5821"/>
    <w:rsid w:val="00DB4F8B"/>
    <w:rsid w:val="00DC4A93"/>
    <w:rsid w:val="00DD22ED"/>
    <w:rsid w:val="00DE179A"/>
    <w:rsid w:val="00DF0BC8"/>
    <w:rsid w:val="00DF3A71"/>
    <w:rsid w:val="00E0099D"/>
    <w:rsid w:val="00E01855"/>
    <w:rsid w:val="00E1680B"/>
    <w:rsid w:val="00E35F90"/>
    <w:rsid w:val="00E4081B"/>
    <w:rsid w:val="00E600C5"/>
    <w:rsid w:val="00E60A0A"/>
    <w:rsid w:val="00E60B64"/>
    <w:rsid w:val="00E75C04"/>
    <w:rsid w:val="00EA17BE"/>
    <w:rsid w:val="00EA3B6C"/>
    <w:rsid w:val="00EA4A76"/>
    <w:rsid w:val="00EC3509"/>
    <w:rsid w:val="00EC5EC0"/>
    <w:rsid w:val="00EE72F5"/>
    <w:rsid w:val="00EF1E23"/>
    <w:rsid w:val="00EF2DE1"/>
    <w:rsid w:val="00EF76E2"/>
    <w:rsid w:val="00F04A18"/>
    <w:rsid w:val="00F24102"/>
    <w:rsid w:val="00F305BA"/>
    <w:rsid w:val="00F450F8"/>
    <w:rsid w:val="00F467A0"/>
    <w:rsid w:val="00F47E03"/>
    <w:rsid w:val="00F50B54"/>
    <w:rsid w:val="00F53908"/>
    <w:rsid w:val="00F56937"/>
    <w:rsid w:val="00F73A23"/>
    <w:rsid w:val="00F74211"/>
    <w:rsid w:val="00F76C7D"/>
    <w:rsid w:val="00F978BF"/>
    <w:rsid w:val="00FD142F"/>
    <w:rsid w:val="00FD6D27"/>
    <w:rsid w:val="00FE0B8C"/>
    <w:rsid w:val="00FF1FB5"/>
    <w:rsid w:val="00FF441D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021E67"/>
    <w:pPr>
      <w:keepNext/>
      <w:tabs>
        <w:tab w:val="num" w:pos="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05B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0">
    <w:name w:val="Заголовок 5 Знак"/>
    <w:basedOn w:val="a0"/>
    <w:link w:val="5"/>
    <w:semiHidden/>
    <w:rsid w:val="00021E67"/>
    <w:rPr>
      <w:rFonts w:ascii="Times New Roman" w:eastAsia="Times New Roman" w:hAnsi="Times New Roman"/>
      <w:b/>
      <w:sz w:val="24"/>
      <w:lang w:eastAsia="ar-SA"/>
    </w:rPr>
  </w:style>
  <w:style w:type="paragraph" w:customStyle="1" w:styleId="21">
    <w:name w:val="Основной текст с отступом 21"/>
    <w:basedOn w:val="a"/>
    <w:rsid w:val="00021E67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021E6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"/>
    <w:rsid w:val="00021E67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8">
    <w:name w:val="Body Text"/>
    <w:basedOn w:val="a"/>
    <w:link w:val="a9"/>
    <w:semiHidden/>
    <w:unhideWhenUsed/>
    <w:rsid w:val="00247C6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247C64"/>
    <w:rPr>
      <w:rFonts w:ascii="Times New Roman" w:eastAsia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42121-7E77-43F3-B781-651FA277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9</Pages>
  <Words>1926</Words>
  <Characters>15810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Admin</cp:lastModifiedBy>
  <cp:revision>259</cp:revision>
  <cp:lastPrinted>2013-12-18T06:04:00Z</cp:lastPrinted>
  <dcterms:created xsi:type="dcterms:W3CDTF">2013-11-19T11:38:00Z</dcterms:created>
  <dcterms:modified xsi:type="dcterms:W3CDTF">2014-04-11T04:09:00Z</dcterms:modified>
</cp:coreProperties>
</file>