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56" w:rsidRDefault="00150956" w:rsidP="00150956">
      <w:pPr>
        <w:pStyle w:val="a3"/>
        <w:jc w:val="center"/>
        <w:rPr>
          <w:b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0</wp:posOffset>
            </wp:positionV>
            <wp:extent cx="744220" cy="735330"/>
            <wp:effectExtent l="0" t="0" r="0" b="762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150956" w:rsidRPr="003A7187" w:rsidRDefault="00150956" w:rsidP="00150956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150956" w:rsidRPr="000B3F3C" w:rsidRDefault="00150956" w:rsidP="00150956">
      <w:pPr>
        <w:tabs>
          <w:tab w:val="left" w:pos="4155"/>
        </w:tabs>
        <w:jc w:val="center"/>
        <w:rPr>
          <w:sz w:val="16"/>
          <w:szCs w:val="16"/>
        </w:rPr>
      </w:pPr>
    </w:p>
    <w:p w:rsidR="00150956" w:rsidRDefault="00150956" w:rsidP="00150956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8255" r="952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4E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3A7187">
        <w:rPr>
          <w:b/>
          <w:sz w:val="32"/>
          <w:szCs w:val="32"/>
        </w:rPr>
        <w:t>П О С Т А Н О В Л Е Н И Е</w:t>
      </w:r>
    </w:p>
    <w:p w:rsidR="00150956" w:rsidRDefault="00150956" w:rsidP="00150956">
      <w:pPr>
        <w:tabs>
          <w:tab w:val="left" w:pos="4155"/>
        </w:tabs>
        <w:rPr>
          <w:b/>
        </w:rPr>
      </w:pPr>
    </w:p>
    <w:p w:rsidR="00150956" w:rsidRDefault="00150956" w:rsidP="00150956">
      <w:pPr>
        <w:tabs>
          <w:tab w:val="left" w:pos="4155"/>
        </w:tabs>
      </w:pPr>
      <w:r w:rsidRPr="003A7187">
        <w:t>от «</w:t>
      </w:r>
      <w:r w:rsidR="00466F73">
        <w:t>07</w:t>
      </w:r>
      <w:r w:rsidRPr="003A7187">
        <w:t>»</w:t>
      </w:r>
      <w:r>
        <w:t xml:space="preserve"> </w:t>
      </w:r>
      <w:r w:rsidR="00466F73">
        <w:t xml:space="preserve">февраля  </w:t>
      </w:r>
      <w:bookmarkStart w:id="0" w:name="_GoBack"/>
      <w:bookmarkEnd w:id="0"/>
      <w:r>
        <w:t xml:space="preserve">2024 г. № </w:t>
      </w:r>
      <w:r w:rsidR="00466F73">
        <w:t>147</w:t>
      </w:r>
      <w:r>
        <w:t xml:space="preserve">                       </w:t>
      </w:r>
    </w:p>
    <w:p w:rsidR="00150956" w:rsidRDefault="00150956" w:rsidP="00150956">
      <w:pPr>
        <w:tabs>
          <w:tab w:val="left" w:pos="4155"/>
        </w:tabs>
        <w:rPr>
          <w:sz w:val="20"/>
          <w:szCs w:val="20"/>
        </w:rPr>
      </w:pPr>
      <w:r w:rsidRPr="00207B61">
        <w:rPr>
          <w:sz w:val="20"/>
          <w:szCs w:val="20"/>
        </w:rPr>
        <w:t xml:space="preserve">г. Лиски  </w:t>
      </w:r>
    </w:p>
    <w:p w:rsidR="00CC0186" w:rsidRDefault="00CC0186"/>
    <w:p w:rsidR="00150956" w:rsidRPr="00150956" w:rsidRDefault="00150956">
      <w:pPr>
        <w:rPr>
          <w:b/>
        </w:rPr>
      </w:pPr>
      <w:r w:rsidRPr="00150956">
        <w:rPr>
          <w:b/>
        </w:rPr>
        <w:t xml:space="preserve">О Совете по противодействию </w:t>
      </w:r>
    </w:p>
    <w:p w:rsidR="00150956" w:rsidRPr="00150956" w:rsidRDefault="00150956">
      <w:pPr>
        <w:rPr>
          <w:b/>
        </w:rPr>
      </w:pPr>
      <w:r w:rsidRPr="00150956">
        <w:rPr>
          <w:b/>
        </w:rPr>
        <w:t xml:space="preserve">коррупции в </w:t>
      </w:r>
      <w:proofErr w:type="spellStart"/>
      <w:r w:rsidRPr="00150956">
        <w:rPr>
          <w:b/>
        </w:rPr>
        <w:t>Лискинском</w:t>
      </w:r>
      <w:proofErr w:type="spellEnd"/>
      <w:r w:rsidRPr="00150956">
        <w:rPr>
          <w:b/>
        </w:rPr>
        <w:t xml:space="preserve"> </w:t>
      </w:r>
    </w:p>
    <w:p w:rsidR="00150956" w:rsidRPr="00150956" w:rsidRDefault="00150956">
      <w:pPr>
        <w:rPr>
          <w:b/>
        </w:rPr>
      </w:pPr>
      <w:r w:rsidRPr="00150956">
        <w:rPr>
          <w:b/>
        </w:rPr>
        <w:t>муниципальном районе</w:t>
      </w:r>
    </w:p>
    <w:p w:rsidR="00150956" w:rsidRDefault="00150956"/>
    <w:p w:rsidR="00150956" w:rsidRDefault="00150956"/>
    <w:p w:rsidR="00150956" w:rsidRPr="00150956" w:rsidRDefault="00150956" w:rsidP="00150956">
      <w:pPr>
        <w:suppressAutoHyphens/>
        <w:autoSpaceDE w:val="0"/>
        <w:spacing w:line="360" w:lineRule="auto"/>
        <w:ind w:firstLine="709"/>
        <w:jc w:val="both"/>
        <w:rPr>
          <w:rFonts w:eastAsia="Arial" w:cs="Arial"/>
          <w:b/>
          <w:bCs/>
          <w:lang w:eastAsia="ar-SA"/>
        </w:rPr>
      </w:pPr>
      <w:r w:rsidRPr="00FC7D02">
        <w:rPr>
          <w:rFonts w:eastAsia="Arial" w:cs="Arial"/>
          <w:lang w:eastAsia="ar-SA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года № 273-ФЗ «О противодействии коррупции», в целях совершенствования мер по противодействию коррупции в </w:t>
      </w:r>
      <w:proofErr w:type="spellStart"/>
      <w:r>
        <w:rPr>
          <w:rFonts w:eastAsia="Arial" w:cs="Arial"/>
          <w:lang w:eastAsia="ar-SA"/>
        </w:rPr>
        <w:t>Лискинском</w:t>
      </w:r>
      <w:proofErr w:type="spellEnd"/>
      <w:r w:rsidRPr="00FC7D02">
        <w:rPr>
          <w:rFonts w:eastAsia="Arial" w:cs="Arial"/>
          <w:lang w:eastAsia="ar-SA"/>
        </w:rPr>
        <w:t xml:space="preserve"> муниципальном районе Воронежской области, устранения порождающих ее  причин и условий, искоренения злоупотреблений и пресечения преступлений с использованием должностного положения в органах местного самоуправления </w:t>
      </w:r>
      <w:r>
        <w:rPr>
          <w:rFonts w:eastAsia="Arial" w:cs="Arial"/>
          <w:lang w:eastAsia="ar-SA"/>
        </w:rPr>
        <w:t>Лискинского</w:t>
      </w:r>
      <w:r w:rsidRPr="00FC7D02">
        <w:rPr>
          <w:rFonts w:eastAsia="Arial" w:cs="Arial"/>
          <w:lang w:eastAsia="ar-SA"/>
        </w:rPr>
        <w:t xml:space="preserve"> муниципального района администрация </w:t>
      </w:r>
      <w:r>
        <w:rPr>
          <w:rFonts w:eastAsia="Arial" w:cs="Arial"/>
          <w:lang w:eastAsia="ar-SA"/>
        </w:rPr>
        <w:t>Лискинского</w:t>
      </w:r>
      <w:r w:rsidRPr="00FC7D02">
        <w:rPr>
          <w:rFonts w:eastAsia="Arial" w:cs="Arial"/>
          <w:lang w:eastAsia="ar-SA"/>
        </w:rPr>
        <w:t xml:space="preserve"> муниципального района </w:t>
      </w:r>
      <w:r w:rsidRPr="00150956">
        <w:rPr>
          <w:rFonts w:eastAsia="Arial" w:cs="Arial"/>
          <w:b/>
          <w:bCs/>
          <w:lang w:eastAsia="ar-SA"/>
        </w:rPr>
        <w:t>п о с т а н о в л я е т:</w:t>
      </w:r>
    </w:p>
    <w:p w:rsidR="00150956" w:rsidRPr="00FC7D02" w:rsidRDefault="00150956" w:rsidP="00150956">
      <w:pPr>
        <w:suppressAutoHyphens/>
        <w:autoSpaceDE w:val="0"/>
        <w:spacing w:line="360" w:lineRule="auto"/>
        <w:ind w:firstLine="709"/>
        <w:contextualSpacing/>
        <w:jc w:val="both"/>
        <w:rPr>
          <w:rFonts w:eastAsia="Arial" w:cs="Arial"/>
          <w:bCs/>
          <w:lang w:eastAsia="ar-SA"/>
        </w:rPr>
      </w:pPr>
      <w:r>
        <w:rPr>
          <w:rFonts w:eastAsia="Arial" w:cs="Arial"/>
          <w:lang w:eastAsia="ar-SA"/>
        </w:rPr>
        <w:t>1.</w:t>
      </w:r>
      <w:r w:rsidRPr="00FC7D02">
        <w:rPr>
          <w:rFonts w:eastAsia="Arial" w:cs="Arial"/>
          <w:lang w:eastAsia="ar-SA"/>
        </w:rPr>
        <w:t>Утвердить Положение о Совете по противодействию коррупции</w:t>
      </w:r>
      <w:r w:rsidRPr="00FC7D02">
        <w:rPr>
          <w:rFonts w:cs="Arial"/>
          <w:bCs/>
        </w:rPr>
        <w:t xml:space="preserve"> </w:t>
      </w:r>
      <w:r w:rsidRPr="00FC7D02">
        <w:rPr>
          <w:rFonts w:eastAsia="Arial" w:cs="Arial"/>
          <w:bCs/>
          <w:lang w:eastAsia="ar-SA"/>
        </w:rPr>
        <w:t xml:space="preserve">в </w:t>
      </w:r>
      <w:proofErr w:type="spellStart"/>
      <w:r>
        <w:rPr>
          <w:rFonts w:eastAsia="Arial" w:cs="Arial"/>
          <w:bCs/>
          <w:lang w:eastAsia="ar-SA"/>
        </w:rPr>
        <w:t>Лискинском</w:t>
      </w:r>
      <w:proofErr w:type="spellEnd"/>
      <w:r w:rsidRPr="00FC7D02">
        <w:rPr>
          <w:rFonts w:eastAsia="Arial" w:cs="Arial"/>
          <w:bCs/>
          <w:lang w:eastAsia="ar-SA"/>
        </w:rPr>
        <w:t xml:space="preserve"> муниципальном районе согласно Приложению 1.</w:t>
      </w:r>
    </w:p>
    <w:p w:rsidR="00150956" w:rsidRPr="00FC7D02" w:rsidRDefault="00150956" w:rsidP="00150956">
      <w:pPr>
        <w:suppressAutoHyphens/>
        <w:autoSpaceDE w:val="0"/>
        <w:spacing w:line="360" w:lineRule="auto"/>
        <w:ind w:firstLine="709"/>
        <w:contextualSpacing/>
        <w:jc w:val="both"/>
        <w:rPr>
          <w:rFonts w:eastAsia="Arial" w:cs="Arial"/>
          <w:bCs/>
          <w:lang w:eastAsia="ar-SA"/>
        </w:rPr>
      </w:pPr>
      <w:r>
        <w:rPr>
          <w:rFonts w:eastAsia="Arial" w:cs="Arial"/>
          <w:lang w:eastAsia="ar-SA"/>
        </w:rPr>
        <w:t xml:space="preserve">2. </w:t>
      </w:r>
      <w:r w:rsidRPr="00FC7D02">
        <w:rPr>
          <w:rFonts w:eastAsia="Arial" w:cs="Arial"/>
          <w:bCs/>
          <w:lang w:eastAsia="ar-SA"/>
        </w:rPr>
        <w:t>Признать утратившим силу постановление администрации</w:t>
      </w:r>
      <w:r w:rsidRPr="00FC7D02">
        <w:rPr>
          <w:rFonts w:cs="Arial"/>
        </w:rPr>
        <w:t xml:space="preserve"> </w:t>
      </w:r>
      <w:r>
        <w:rPr>
          <w:rFonts w:eastAsia="Arial" w:cs="Arial"/>
          <w:bCs/>
          <w:lang w:eastAsia="ar-SA"/>
        </w:rPr>
        <w:t>Лискинского</w:t>
      </w:r>
      <w:r w:rsidRPr="00FC7D02">
        <w:rPr>
          <w:rFonts w:eastAsia="Arial" w:cs="Arial"/>
          <w:bCs/>
          <w:lang w:eastAsia="ar-SA"/>
        </w:rPr>
        <w:t xml:space="preserve"> муниципального</w:t>
      </w:r>
      <w:r>
        <w:rPr>
          <w:rFonts w:eastAsia="Arial" w:cs="Arial"/>
          <w:bCs/>
          <w:lang w:eastAsia="ar-SA"/>
        </w:rPr>
        <w:t xml:space="preserve"> района от 18.10.2010 года № 337</w:t>
      </w:r>
      <w:r w:rsidRPr="00FC7D02">
        <w:rPr>
          <w:rFonts w:eastAsia="Arial" w:cs="Arial"/>
          <w:bCs/>
          <w:lang w:eastAsia="ar-SA"/>
        </w:rPr>
        <w:t xml:space="preserve"> «О мерах по противодействию коррупции на территории </w:t>
      </w:r>
      <w:r>
        <w:rPr>
          <w:rFonts w:eastAsia="Arial" w:cs="Arial"/>
          <w:bCs/>
          <w:lang w:eastAsia="ar-SA"/>
        </w:rPr>
        <w:t>Лискинского</w:t>
      </w:r>
      <w:r w:rsidRPr="00FC7D02">
        <w:rPr>
          <w:rFonts w:eastAsia="Arial" w:cs="Arial"/>
          <w:bCs/>
          <w:lang w:eastAsia="ar-SA"/>
        </w:rPr>
        <w:t xml:space="preserve"> муниципального района</w:t>
      </w:r>
      <w:r>
        <w:rPr>
          <w:rFonts w:eastAsia="Arial" w:cs="Arial"/>
          <w:bCs/>
          <w:lang w:eastAsia="ar-SA"/>
        </w:rPr>
        <w:t xml:space="preserve"> Воронежской области</w:t>
      </w:r>
      <w:r w:rsidRPr="00FC7D02">
        <w:rPr>
          <w:rFonts w:eastAsia="Arial" w:cs="Arial"/>
          <w:bCs/>
          <w:lang w:eastAsia="ar-SA"/>
        </w:rPr>
        <w:t>».</w:t>
      </w:r>
    </w:p>
    <w:p w:rsidR="00150956" w:rsidRDefault="00150956" w:rsidP="00150956">
      <w:pPr>
        <w:spacing w:line="360" w:lineRule="auto"/>
        <w:ind w:firstLine="709"/>
        <w:contextualSpacing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3. </w:t>
      </w:r>
      <w:r w:rsidRPr="00FC7D02">
        <w:rPr>
          <w:rFonts w:eastAsia="Arial" w:cs="Arial"/>
          <w:lang w:eastAsia="ar-SA"/>
        </w:rPr>
        <w:t>Контроль за исполнением настоящего постановления оставляю за собой.</w:t>
      </w:r>
    </w:p>
    <w:p w:rsidR="00150956" w:rsidRDefault="00150956" w:rsidP="00150956">
      <w:pPr>
        <w:contextualSpacing/>
        <w:jc w:val="both"/>
        <w:rPr>
          <w:rFonts w:eastAsia="Arial" w:cs="Arial"/>
          <w:lang w:eastAsia="ar-SA"/>
        </w:rPr>
      </w:pPr>
    </w:p>
    <w:p w:rsidR="00150956" w:rsidRDefault="00150956" w:rsidP="00150956">
      <w:pPr>
        <w:contextualSpacing/>
        <w:jc w:val="both"/>
        <w:rPr>
          <w:rFonts w:eastAsia="Arial" w:cs="Arial"/>
          <w:lang w:eastAsia="ar-SA"/>
        </w:rPr>
      </w:pPr>
    </w:p>
    <w:p w:rsidR="00150956" w:rsidRDefault="00150956" w:rsidP="00150956">
      <w:pPr>
        <w:contextualSpacing/>
        <w:jc w:val="both"/>
        <w:rPr>
          <w:rFonts w:eastAsia="Arial" w:cs="Arial"/>
          <w:lang w:eastAsia="ar-SA"/>
        </w:rPr>
      </w:pPr>
    </w:p>
    <w:p w:rsidR="00150956" w:rsidRDefault="00150956" w:rsidP="00150956">
      <w:pPr>
        <w:contextualSpacing/>
        <w:jc w:val="both"/>
        <w:rPr>
          <w:rFonts w:eastAsia="Arial" w:cs="Arial"/>
          <w:lang w:eastAsia="ar-SA"/>
        </w:rPr>
      </w:pPr>
      <w:r>
        <w:rPr>
          <w:rFonts w:eastAsia="Arial" w:cs="Arial"/>
          <w:lang w:eastAsia="ar-SA"/>
        </w:rPr>
        <w:t xml:space="preserve">    Глава Лискинского </w:t>
      </w:r>
    </w:p>
    <w:p w:rsidR="00150956" w:rsidRPr="00FC7D02" w:rsidRDefault="00150956" w:rsidP="00150956">
      <w:pPr>
        <w:contextualSpacing/>
        <w:jc w:val="both"/>
        <w:rPr>
          <w:rFonts w:eastAsia="Arial" w:cs="Arial"/>
          <w:bCs/>
          <w:lang w:eastAsia="ar-SA"/>
        </w:rPr>
      </w:pPr>
      <w:r>
        <w:rPr>
          <w:rFonts w:eastAsia="Arial" w:cs="Arial"/>
          <w:lang w:eastAsia="ar-SA"/>
        </w:rPr>
        <w:t xml:space="preserve">муниципального района                                                                     И.О. </w:t>
      </w:r>
      <w:proofErr w:type="spellStart"/>
      <w:r>
        <w:rPr>
          <w:rFonts w:eastAsia="Arial" w:cs="Arial"/>
          <w:lang w:eastAsia="ar-SA"/>
        </w:rPr>
        <w:t>Кирнос</w:t>
      </w:r>
      <w:proofErr w:type="spellEnd"/>
    </w:p>
    <w:p w:rsidR="00150956" w:rsidRDefault="00150956" w:rsidP="00450E16"/>
    <w:p w:rsidR="00450E16" w:rsidRDefault="00450E16" w:rsidP="00450E16"/>
    <w:p w:rsidR="00450E16" w:rsidRDefault="00450E16" w:rsidP="00450E16"/>
    <w:p w:rsidR="00450E16" w:rsidRPr="00FC7D02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</w:t>
      </w:r>
      <w:r w:rsidRPr="00FC7D02">
        <w:rPr>
          <w:rFonts w:cs="Arial"/>
        </w:rPr>
        <w:t>Приложение № 1</w:t>
      </w:r>
    </w:p>
    <w:p w:rsidR="00450E16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</w:t>
      </w:r>
      <w:r w:rsidRPr="00FC7D02">
        <w:rPr>
          <w:rFonts w:cs="Arial"/>
        </w:rPr>
        <w:t xml:space="preserve">к постановлению </w:t>
      </w:r>
    </w:p>
    <w:p w:rsidR="00450E16" w:rsidRPr="00FC7D02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</w:t>
      </w:r>
      <w:r w:rsidRPr="00FC7D02">
        <w:rPr>
          <w:rFonts w:cs="Arial"/>
        </w:rPr>
        <w:t>администрации</w:t>
      </w:r>
    </w:p>
    <w:p w:rsidR="00450E16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Лискинского</w:t>
      </w:r>
      <w:r w:rsidRPr="00FC7D02">
        <w:rPr>
          <w:rFonts w:cs="Arial"/>
        </w:rPr>
        <w:t xml:space="preserve"> </w:t>
      </w:r>
    </w:p>
    <w:p w:rsidR="00450E16" w:rsidRPr="00FC7D02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</w:t>
      </w:r>
      <w:r w:rsidRPr="00FC7D02">
        <w:rPr>
          <w:rFonts w:cs="Arial"/>
        </w:rPr>
        <w:t>муниципального района</w:t>
      </w:r>
    </w:p>
    <w:p w:rsidR="00450E16" w:rsidRPr="00FC7D02" w:rsidRDefault="00450E16" w:rsidP="00450E16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</w:t>
      </w:r>
      <w:r w:rsidRPr="00FC7D02">
        <w:rPr>
          <w:rFonts w:cs="Arial"/>
        </w:rPr>
        <w:t xml:space="preserve">от </w:t>
      </w:r>
      <w:r>
        <w:rPr>
          <w:rFonts w:cs="Arial"/>
        </w:rPr>
        <w:t>____________</w:t>
      </w:r>
      <w:r w:rsidRPr="00FC7D02">
        <w:rPr>
          <w:rFonts w:cs="Arial"/>
        </w:rPr>
        <w:t xml:space="preserve"> № </w:t>
      </w:r>
      <w:r>
        <w:rPr>
          <w:rFonts w:cs="Arial"/>
        </w:rPr>
        <w:t>____</w:t>
      </w:r>
    </w:p>
    <w:p w:rsidR="00450E16" w:rsidRPr="00FC7D02" w:rsidRDefault="00450E16" w:rsidP="00450E16">
      <w:pPr>
        <w:ind w:firstLine="709"/>
        <w:rPr>
          <w:rFonts w:cs="Arial"/>
        </w:rPr>
      </w:pPr>
    </w:p>
    <w:p w:rsidR="00450E16" w:rsidRDefault="00450E16" w:rsidP="00450E16">
      <w:pPr>
        <w:ind w:firstLine="709"/>
        <w:jc w:val="center"/>
        <w:rPr>
          <w:rFonts w:cs="Arial"/>
        </w:rPr>
      </w:pPr>
    </w:p>
    <w:p w:rsidR="00450E16" w:rsidRPr="00407FE0" w:rsidRDefault="00450E16" w:rsidP="00450E16">
      <w:pPr>
        <w:jc w:val="center"/>
        <w:rPr>
          <w:rFonts w:cs="Arial"/>
          <w:b/>
        </w:rPr>
      </w:pPr>
      <w:r w:rsidRPr="00407FE0">
        <w:rPr>
          <w:rFonts w:cs="Arial"/>
          <w:b/>
        </w:rPr>
        <w:t>Положение</w:t>
      </w:r>
    </w:p>
    <w:p w:rsidR="00407FE0" w:rsidRDefault="00450E16" w:rsidP="00450E16">
      <w:pPr>
        <w:jc w:val="center"/>
        <w:rPr>
          <w:rFonts w:cs="Arial"/>
          <w:b/>
        </w:rPr>
      </w:pPr>
      <w:r w:rsidRPr="00407FE0">
        <w:rPr>
          <w:rFonts w:cs="Arial"/>
          <w:b/>
        </w:rPr>
        <w:t xml:space="preserve">о </w:t>
      </w:r>
      <w:r w:rsidR="00407FE0" w:rsidRPr="00407FE0">
        <w:rPr>
          <w:rFonts w:cs="Arial"/>
          <w:b/>
        </w:rPr>
        <w:t xml:space="preserve">Совете </w:t>
      </w:r>
      <w:r w:rsidRPr="00407FE0">
        <w:rPr>
          <w:rFonts w:cs="Arial"/>
          <w:b/>
        </w:rPr>
        <w:t xml:space="preserve">по противодействию коррупции </w:t>
      </w:r>
    </w:p>
    <w:p w:rsidR="00450E16" w:rsidRPr="00407FE0" w:rsidRDefault="00450E16" w:rsidP="00450E16">
      <w:pPr>
        <w:jc w:val="center"/>
        <w:rPr>
          <w:rFonts w:cs="Arial"/>
          <w:b/>
          <w:bCs/>
        </w:rPr>
      </w:pPr>
      <w:r w:rsidRPr="00407FE0">
        <w:rPr>
          <w:rFonts w:cs="Arial"/>
          <w:b/>
          <w:bCs/>
        </w:rPr>
        <w:t xml:space="preserve">в </w:t>
      </w:r>
      <w:proofErr w:type="spellStart"/>
      <w:r w:rsidRPr="00407FE0">
        <w:rPr>
          <w:rFonts w:cs="Arial"/>
          <w:b/>
          <w:bCs/>
        </w:rPr>
        <w:t>Лискинском</w:t>
      </w:r>
      <w:proofErr w:type="spellEnd"/>
      <w:r w:rsidR="00407FE0">
        <w:rPr>
          <w:rFonts w:cs="Arial"/>
          <w:b/>
          <w:bCs/>
        </w:rPr>
        <w:t xml:space="preserve"> </w:t>
      </w:r>
      <w:r w:rsidRPr="00407FE0">
        <w:rPr>
          <w:rFonts w:cs="Arial"/>
          <w:b/>
          <w:bCs/>
        </w:rPr>
        <w:t>муниципальном районе</w:t>
      </w:r>
    </w:p>
    <w:p w:rsidR="00450E16" w:rsidRPr="00FC7D02" w:rsidRDefault="00450E16" w:rsidP="00450E16">
      <w:pPr>
        <w:jc w:val="center"/>
        <w:rPr>
          <w:rFonts w:cs="Arial"/>
        </w:rPr>
      </w:pPr>
    </w:p>
    <w:p w:rsidR="00450E16" w:rsidRPr="00407FE0" w:rsidRDefault="00450E16" w:rsidP="00450E16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</w:rPr>
        <w:t>I. Общие положения</w:t>
      </w:r>
    </w:p>
    <w:p w:rsidR="00450E16" w:rsidRPr="00FC7D02" w:rsidRDefault="00450E16" w:rsidP="00450E16">
      <w:pPr>
        <w:ind w:firstLine="709"/>
        <w:jc w:val="both"/>
        <w:rPr>
          <w:rFonts w:cs="Arial"/>
          <w:bCs/>
        </w:rPr>
      </w:pPr>
      <w:r w:rsidRPr="00FC7D02">
        <w:rPr>
          <w:rFonts w:cs="Arial"/>
        </w:rPr>
        <w:t>1.1. Совет по противодействию коррупции</w:t>
      </w:r>
      <w:r w:rsidRPr="00FC7D02">
        <w:rPr>
          <w:rFonts w:cs="Arial"/>
          <w:bCs/>
        </w:rPr>
        <w:t xml:space="preserve"> в </w:t>
      </w:r>
      <w:proofErr w:type="spellStart"/>
      <w:r>
        <w:rPr>
          <w:rFonts w:cs="Arial"/>
          <w:bCs/>
        </w:rPr>
        <w:t>Лискинском</w:t>
      </w:r>
      <w:proofErr w:type="spellEnd"/>
      <w:r w:rsidRPr="00FC7D02">
        <w:rPr>
          <w:rFonts w:cs="Arial"/>
          <w:bCs/>
        </w:rPr>
        <w:t xml:space="preserve"> муниципальном районе </w:t>
      </w:r>
      <w:r w:rsidRPr="00FC7D02">
        <w:rPr>
          <w:rFonts w:cs="Arial"/>
        </w:rPr>
        <w:t xml:space="preserve">(далее по тексту - Совет) является постоянно действующим координационным органом при главе муниципального района, образованным в целях оказания содействия в реализации комплексных мероприятий по противодействию коррупции на территории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района.</w:t>
      </w:r>
    </w:p>
    <w:p w:rsidR="00450E16" w:rsidRPr="00FC7D02" w:rsidRDefault="00450E16" w:rsidP="00450E16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1.2.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  и </w:t>
      </w:r>
      <w:r w:rsidRPr="00FC7D02">
        <w:rPr>
          <w:rFonts w:cs="Arial"/>
          <w:bCs/>
        </w:rPr>
        <w:t>Воронежской области</w:t>
      </w:r>
      <w:r w:rsidRPr="00FC7D02">
        <w:rPr>
          <w:rFonts w:cs="Arial"/>
        </w:rPr>
        <w:t xml:space="preserve">, муниципальными правовыми актами 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</w:t>
      </w:r>
      <w:r w:rsidRPr="00FC7D02">
        <w:rPr>
          <w:rFonts w:cs="Arial"/>
          <w:bCs/>
        </w:rPr>
        <w:t xml:space="preserve"> Воронежской области</w:t>
      </w:r>
      <w:r w:rsidRPr="00FC7D02">
        <w:rPr>
          <w:rFonts w:cs="Arial"/>
        </w:rPr>
        <w:t>, решениями Совета при Президенте Российской Федерации  по противодействию коррупции и его президиума, решениями комиссии по координации работы по противодействию коррупции в</w:t>
      </w:r>
      <w:r w:rsidRPr="00FC7D02">
        <w:rPr>
          <w:rFonts w:cs="Arial"/>
          <w:bCs/>
        </w:rPr>
        <w:t xml:space="preserve"> Воронежской области, а также  </w:t>
      </w:r>
      <w:r w:rsidRPr="00FC7D02">
        <w:rPr>
          <w:rFonts w:cs="Arial"/>
        </w:rPr>
        <w:t>настоящим Положением.</w:t>
      </w:r>
    </w:p>
    <w:p w:rsidR="00450E16" w:rsidRPr="00FC7D02" w:rsidRDefault="00450E16" w:rsidP="00450E16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1.3. </w:t>
      </w:r>
      <w:r w:rsidR="000347B7" w:rsidRPr="00FC7D02">
        <w:rPr>
          <w:rFonts w:cs="Arial"/>
        </w:rPr>
        <w:t xml:space="preserve">Состав </w:t>
      </w:r>
      <w:r w:rsidR="000347B7">
        <w:rPr>
          <w:rFonts w:cs="Arial"/>
        </w:rPr>
        <w:t xml:space="preserve">Совета </w:t>
      </w:r>
      <w:r w:rsidRPr="00FC7D02">
        <w:rPr>
          <w:rFonts w:cs="Arial"/>
        </w:rPr>
        <w:t>утвержда</w:t>
      </w:r>
      <w:r w:rsidR="00EA71A5">
        <w:rPr>
          <w:rFonts w:cs="Arial"/>
        </w:rPr>
        <w:t>е</w:t>
      </w:r>
      <w:r w:rsidRPr="00FC7D02">
        <w:rPr>
          <w:rFonts w:cs="Arial"/>
        </w:rPr>
        <w:t xml:space="preserve">тся </w:t>
      </w:r>
      <w:r w:rsidR="000347B7">
        <w:rPr>
          <w:rFonts w:cs="Arial"/>
        </w:rPr>
        <w:t>распоряжением</w:t>
      </w:r>
      <w:r w:rsidRPr="00FC7D02">
        <w:rPr>
          <w:rFonts w:cs="Arial"/>
        </w:rPr>
        <w:t xml:space="preserve"> главы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района.</w:t>
      </w:r>
    </w:p>
    <w:p w:rsidR="00450E16" w:rsidRDefault="00450E16" w:rsidP="00450E16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1.4. Решения Совета, принятые в пределах его компетенции, подлежат обязательному рассмотрению структурными подразделениями администрации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</w:t>
      </w:r>
      <w:proofErr w:type="gramStart"/>
      <w:r w:rsidRPr="00FC7D02">
        <w:rPr>
          <w:rFonts w:cs="Arial"/>
        </w:rPr>
        <w:t>района</w:t>
      </w:r>
      <w:r w:rsidRPr="00FC7D02">
        <w:rPr>
          <w:rFonts w:cs="Arial"/>
          <w:bCs/>
        </w:rPr>
        <w:t xml:space="preserve"> </w:t>
      </w:r>
      <w:r w:rsidRPr="00FC7D02">
        <w:rPr>
          <w:rFonts w:cs="Arial"/>
        </w:rPr>
        <w:t>,</w:t>
      </w:r>
      <w:proofErr w:type="gramEnd"/>
      <w:r w:rsidRPr="00FC7D02">
        <w:rPr>
          <w:rFonts w:cs="Arial"/>
        </w:rPr>
        <w:t xml:space="preserve"> муниципальными предприятиями и учреждениями.</w:t>
      </w:r>
    </w:p>
    <w:p w:rsidR="00407FE0" w:rsidRPr="00FC7D02" w:rsidRDefault="00407FE0" w:rsidP="00450E16">
      <w:pPr>
        <w:ind w:firstLine="709"/>
        <w:jc w:val="both"/>
        <w:rPr>
          <w:rFonts w:cs="Arial"/>
        </w:rPr>
      </w:pPr>
    </w:p>
    <w:p w:rsidR="00450E16" w:rsidRPr="00407FE0" w:rsidRDefault="00450E16" w:rsidP="000347B7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  <w:lang w:val="en-US"/>
        </w:rPr>
        <w:t>II</w:t>
      </w:r>
      <w:r w:rsidRPr="00407FE0">
        <w:rPr>
          <w:rFonts w:cs="Arial"/>
          <w:b/>
        </w:rPr>
        <w:t>. Основные задачи Совета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Основными задачами Совета являются:</w:t>
      </w:r>
    </w:p>
    <w:p w:rsidR="00450E16" w:rsidRPr="00FC7D02" w:rsidRDefault="00450E16" w:rsidP="000347B7">
      <w:pPr>
        <w:ind w:firstLine="709"/>
        <w:jc w:val="both"/>
        <w:rPr>
          <w:rFonts w:cs="Arial"/>
          <w:bCs/>
        </w:rPr>
      </w:pPr>
      <w:r w:rsidRPr="00FC7D02">
        <w:rPr>
          <w:rFonts w:cs="Arial"/>
        </w:rPr>
        <w:t xml:space="preserve">2.1. Координация деятельности субъектов антикоррупционной деятельности в </w:t>
      </w:r>
      <w:proofErr w:type="spellStart"/>
      <w:r w:rsidR="000347B7">
        <w:rPr>
          <w:rFonts w:cs="Arial"/>
        </w:rPr>
        <w:t>Лискинском</w:t>
      </w:r>
      <w:proofErr w:type="spellEnd"/>
      <w:r w:rsidRPr="00FC7D02">
        <w:rPr>
          <w:rFonts w:cs="Arial"/>
        </w:rPr>
        <w:t xml:space="preserve"> муниципальном районе</w:t>
      </w:r>
      <w:r w:rsidRPr="00FC7D02">
        <w:rPr>
          <w:rFonts w:cs="Arial"/>
          <w:bCs/>
        </w:rPr>
        <w:t>.</w:t>
      </w:r>
    </w:p>
    <w:p w:rsidR="00450E16" w:rsidRPr="00FC7D02" w:rsidRDefault="00450E16" w:rsidP="000347B7">
      <w:pPr>
        <w:ind w:firstLine="709"/>
        <w:jc w:val="both"/>
        <w:rPr>
          <w:rFonts w:cs="Arial"/>
          <w:bCs/>
        </w:rPr>
      </w:pPr>
      <w:r w:rsidRPr="00FC7D02">
        <w:rPr>
          <w:rFonts w:cs="Arial"/>
          <w:bCs/>
        </w:rPr>
        <w:t>2.2. Обеспечение взаимодействия</w:t>
      </w:r>
      <w:r w:rsidRPr="00FC7D02">
        <w:rPr>
          <w:rFonts w:eastAsia="Arial" w:cs="Arial"/>
          <w:lang w:eastAsia="ar-SA"/>
        </w:rPr>
        <w:t xml:space="preserve"> </w:t>
      </w:r>
      <w:r w:rsidRPr="00FC7D02">
        <w:rPr>
          <w:rFonts w:cs="Arial"/>
          <w:bCs/>
        </w:rPr>
        <w:t xml:space="preserve">органов местного самоуправления </w:t>
      </w:r>
      <w:r w:rsidR="000347B7">
        <w:rPr>
          <w:rFonts w:cs="Arial"/>
          <w:bCs/>
        </w:rPr>
        <w:t>Лискинского</w:t>
      </w:r>
      <w:r w:rsidRPr="00FC7D02">
        <w:rPr>
          <w:rFonts w:cs="Arial"/>
          <w:bCs/>
        </w:rPr>
        <w:t xml:space="preserve"> муниципального района с исполнительными органами государственной власти Воронежской области, гражданами, институтами гражданского общества, средствами массовой информации, научными </w:t>
      </w:r>
      <w:r w:rsidRPr="00FC7D02">
        <w:rPr>
          <w:rFonts w:cs="Arial"/>
          <w:bCs/>
        </w:rPr>
        <w:lastRenderedPageBreak/>
        <w:t>организациями по вопросам противодействия коррупции в границах</w:t>
      </w:r>
      <w:r w:rsidRPr="00FC7D02">
        <w:rPr>
          <w:rFonts w:cs="Arial"/>
        </w:rPr>
        <w:t xml:space="preserve"> </w:t>
      </w:r>
      <w:r w:rsidR="000347B7">
        <w:rPr>
          <w:rFonts w:cs="Arial"/>
          <w:bCs/>
        </w:rPr>
        <w:t>Лискинского</w:t>
      </w:r>
      <w:r w:rsidRPr="00FC7D02">
        <w:rPr>
          <w:rFonts w:cs="Arial"/>
          <w:bCs/>
        </w:rPr>
        <w:t xml:space="preserve"> муниципального района.</w:t>
      </w:r>
    </w:p>
    <w:p w:rsidR="00450E16" w:rsidRPr="00FC7D02" w:rsidRDefault="00450E16" w:rsidP="000347B7">
      <w:pPr>
        <w:ind w:firstLine="709"/>
        <w:jc w:val="both"/>
        <w:rPr>
          <w:rFonts w:cs="Arial"/>
          <w:bCs/>
        </w:rPr>
      </w:pPr>
      <w:r w:rsidRPr="00FC7D02">
        <w:rPr>
          <w:rFonts w:cs="Arial"/>
          <w:bCs/>
        </w:rPr>
        <w:t xml:space="preserve">2.3. </w:t>
      </w:r>
      <w:r w:rsidRPr="00FC7D02">
        <w:rPr>
          <w:rFonts w:cs="Arial"/>
        </w:rPr>
        <w:t>Разработка мер по противодействию коррупции, устранению причин и условий ее проявления в границах</w:t>
      </w:r>
      <w:r w:rsidRPr="00FC7D02">
        <w:rPr>
          <w:rFonts w:cs="Arial"/>
          <w:bCs/>
        </w:rPr>
        <w:t xml:space="preserve"> </w:t>
      </w:r>
      <w:r w:rsidR="000347B7">
        <w:rPr>
          <w:rFonts w:cs="Arial"/>
          <w:bCs/>
        </w:rPr>
        <w:t>Лискинского</w:t>
      </w:r>
      <w:r w:rsidRPr="00FC7D02">
        <w:rPr>
          <w:rFonts w:cs="Arial"/>
          <w:bCs/>
        </w:rPr>
        <w:t xml:space="preserve"> муниципального района и контроль их реализации.</w:t>
      </w:r>
    </w:p>
    <w:p w:rsidR="00450E16" w:rsidRPr="00FC7D02" w:rsidRDefault="00450E16" w:rsidP="000347B7">
      <w:pPr>
        <w:ind w:firstLine="709"/>
        <w:jc w:val="both"/>
        <w:rPr>
          <w:rFonts w:cs="Arial"/>
          <w:bCs/>
        </w:rPr>
      </w:pPr>
      <w:r w:rsidRPr="00FC7D02">
        <w:rPr>
          <w:rFonts w:cs="Arial"/>
          <w:bCs/>
        </w:rPr>
        <w:t xml:space="preserve">2.4. Информирование общественности о проводимой органами местного самоуправления </w:t>
      </w:r>
      <w:r w:rsidR="000347B7">
        <w:rPr>
          <w:rFonts w:cs="Arial"/>
          <w:bCs/>
        </w:rPr>
        <w:t>Лискинского</w:t>
      </w:r>
      <w:r w:rsidRPr="00FC7D02">
        <w:rPr>
          <w:rFonts w:cs="Arial"/>
          <w:bCs/>
        </w:rPr>
        <w:t xml:space="preserve"> муниципального района работе по противодействию коррупции.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  <w:bCs/>
        </w:rPr>
        <w:t xml:space="preserve">2.5. </w:t>
      </w:r>
      <w:r w:rsidRPr="00FC7D02">
        <w:rPr>
          <w:rFonts w:cs="Arial"/>
        </w:rPr>
        <w:t xml:space="preserve">Подготовка предложений главе </w:t>
      </w:r>
      <w:r w:rsidR="000347B7">
        <w:rPr>
          <w:rFonts w:cs="Arial"/>
        </w:rPr>
        <w:t>Лискинског</w:t>
      </w:r>
      <w:r w:rsidRPr="00FC7D02">
        <w:rPr>
          <w:rFonts w:cs="Arial"/>
        </w:rPr>
        <w:t xml:space="preserve">о муниципального района по совершенствованию правовых, экономических и организационных механизмов функционирования структурных подразделений администрации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района, муниципальных предприятий и учреждений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</w:t>
      </w:r>
      <w:r w:rsidRPr="00FC7D02">
        <w:rPr>
          <w:rFonts w:cs="Arial"/>
          <w:bCs/>
        </w:rPr>
        <w:t xml:space="preserve"> </w:t>
      </w:r>
      <w:r w:rsidRPr="00FC7D02">
        <w:rPr>
          <w:rFonts w:cs="Arial"/>
        </w:rPr>
        <w:t>в целях устранения причин и условий, способствующих возникновению и распространению коррупции.</w:t>
      </w:r>
    </w:p>
    <w:p w:rsidR="00450E16" w:rsidRPr="00407FE0" w:rsidRDefault="00450E16" w:rsidP="000347B7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  <w:lang w:val="en-US"/>
        </w:rPr>
        <w:t>III</w:t>
      </w:r>
      <w:r w:rsidRPr="00407FE0">
        <w:rPr>
          <w:rFonts w:cs="Arial"/>
          <w:b/>
        </w:rPr>
        <w:t>. Функции Совета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Совет в целях выполнения возложенных на него задач осуществляет следующие функции: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3.1. Участие в разработке направлений, форм и методов противодействия коррупции, контроль за их реализацией.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3.2. Участие в реализации плана противодействия коррупции на территории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3.3.  Содействие развитию общественного контроля за реализацией мер по борьбе с коррупцией.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3.4.  Рассмотрение результатов антикоррупционной экспертизы проектов муниципальных нормативных правовых актов и вступивших в силу муниципальных нормативных правовых актов.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3.5. Участие в организации и осуществлении антикоррупционного мониторинга. Для целей настоящего Положения под антикоррупционным мониторингом понимается проведение социологических исследований, обработка их результатов, анализ, оценка, учет и прогноз тенденций в области коррупции, условий, в которых совершаются коррупционные правонарушения, и эффективности антикоррупционных мероприятий.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3.6.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450E16" w:rsidRPr="00407FE0" w:rsidRDefault="00450E16" w:rsidP="000347B7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  <w:lang w:val="en-US"/>
        </w:rPr>
        <w:t>IV</w:t>
      </w:r>
      <w:r w:rsidRPr="00407FE0">
        <w:rPr>
          <w:rFonts w:cs="Arial"/>
          <w:b/>
        </w:rPr>
        <w:t>. Полномочия Совета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 Совет в целях выполнения возложенных на него задач и функций осуществляет следующие полномочия: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4.1. Принимает в пределах своей компетенции решения, касающиеся организации, координации совершенствования деятельности субъектов противодействия коррупции в </w:t>
      </w:r>
      <w:proofErr w:type="spellStart"/>
      <w:r w:rsidR="000347B7">
        <w:rPr>
          <w:rFonts w:cs="Arial"/>
        </w:rPr>
        <w:t>Лискинском</w:t>
      </w:r>
      <w:proofErr w:type="spellEnd"/>
      <w:r w:rsidRPr="00FC7D02">
        <w:rPr>
          <w:rFonts w:cs="Arial"/>
        </w:rPr>
        <w:t xml:space="preserve"> муниципальном районе.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4.2. Запрашивает и получает в установленном порядке необходимые материалы и информацию от территориальных органов федеральных органов </w:t>
      </w:r>
      <w:r w:rsidRPr="00FC7D02">
        <w:rPr>
          <w:rFonts w:cs="Arial"/>
        </w:rPr>
        <w:lastRenderedPageBreak/>
        <w:t>государственной власти, органов государственной власти Воронежской области, органов местного самоуправления, общественных объединений, организаций (независимо от форм собственности) и должностных лиц.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4.3. Привлекает для участия в работе Совета должностных лиц и специалистов территориальных органов федеральных органов государственной власти, органов государственной власти Воронежской области, органов местного самоуправления сельских поселений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района, а также представителей организаций и общественных объединений (по согласованию).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4.4. Формирует рабочие группы для изучения вопросов, касающихся противодействия коррупции, а также для подготовки проектов соответствующих решений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4.5. Утверждает решением Совета внутренние документы, касающиеся работы Совета.</w:t>
      </w:r>
    </w:p>
    <w:p w:rsidR="00450E16" w:rsidRPr="00407FE0" w:rsidRDefault="00450E16" w:rsidP="000347B7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  <w:lang w:val="en-US"/>
        </w:rPr>
        <w:t>V</w:t>
      </w:r>
      <w:r w:rsidRPr="00407FE0">
        <w:rPr>
          <w:rFonts w:cs="Arial"/>
          <w:b/>
        </w:rPr>
        <w:t>. Порядок работы Совета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5.1. Совет формируется в составе председателя Совета, его заместителя, секретаря,</w:t>
      </w:r>
      <w:r w:rsidR="000347B7">
        <w:rPr>
          <w:rFonts w:cs="Arial"/>
        </w:rPr>
        <w:t xml:space="preserve"> </w:t>
      </w:r>
      <w:r w:rsidRPr="00FC7D02">
        <w:rPr>
          <w:rFonts w:cs="Arial"/>
        </w:rPr>
        <w:t>членов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5.2. Председателем Совета является </w:t>
      </w:r>
      <w:r w:rsidR="000347B7">
        <w:rPr>
          <w:rFonts w:cs="Arial"/>
        </w:rPr>
        <w:t>заместитель главы администрации по общественным связям и правовым вопросам</w:t>
      </w:r>
      <w:r w:rsidRPr="00FC7D02">
        <w:rPr>
          <w:rFonts w:cs="Arial"/>
        </w:rPr>
        <w:t xml:space="preserve">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 Воронежской области.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5.3. В состав Совета могут входить руководители структурных подразделений администрации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района, депутаты Совета народных депутатов </w:t>
      </w:r>
      <w:r w:rsidR="000347B7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 Воронежской области, представители территориальных органов федеральных органов государственной власти, органов государственной власти Воронежской области, члены Общественной палаты, общественных объединений, уставной задачей, которых является участие в противодействии коррупции.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5.4. Передача полномочий члена Совета другому лицу не допускается.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5.5. Заседания Совета проводятся на основании планов его заседаний либо при возникновении необходимости безотлагательного рассмотрения вопросов, относящихся к его компетенции.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5.6. Внеплановые заседания Совета проводятся по инициативе любого из его членов.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5.7. Члены Совета принимают участие в его работе на общественных началах и обладают равными правами при обсуждении рассматриваемых на заседании вопросов.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</w:t>
      </w:r>
      <w:proofErr w:type="gramStart"/>
      <w:r w:rsidRPr="00FC7D02">
        <w:rPr>
          <w:rFonts w:cs="Arial"/>
        </w:rPr>
        <w:t>8.Члены</w:t>
      </w:r>
      <w:proofErr w:type="gramEnd"/>
      <w:r w:rsidRPr="00FC7D02">
        <w:rPr>
          <w:rFonts w:cs="Arial"/>
        </w:rPr>
        <w:t xml:space="preserve"> Совета и привлеченные на постоянной основе эксперты (консультанты) направляют свои предложения секретарю для формирования плана заседаний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5.9. Подготовка материалов к заседанию Совета осуществляется представителями тех структурных подразделений администрации муниципального района, муниципальных предприятий и учреждений, к ведению которых относятся вопросы повестки дня.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lastRenderedPageBreak/>
        <w:t>5.10. Извещение членов Совета о времени, месте проведения и повестке дня заседания осуществляется не позднее чем за пять рабочих дней до планируемой даты проведения заседания.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</w:t>
      </w:r>
      <w:proofErr w:type="gramStart"/>
      <w:r w:rsidRPr="00FC7D02">
        <w:rPr>
          <w:rFonts w:cs="Arial"/>
        </w:rPr>
        <w:t>11.Материалы</w:t>
      </w:r>
      <w:proofErr w:type="gramEnd"/>
      <w:r w:rsidRPr="00FC7D02">
        <w:rPr>
          <w:rFonts w:cs="Arial"/>
        </w:rPr>
        <w:t xml:space="preserve"> к заседанию Совета представляются членам Совета не позднее чем за пять рабочих дней до даты заседания.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</w:t>
      </w:r>
      <w:proofErr w:type="gramStart"/>
      <w:r w:rsidRPr="00FC7D02">
        <w:rPr>
          <w:rFonts w:cs="Arial"/>
        </w:rPr>
        <w:t>12.Предложения</w:t>
      </w:r>
      <w:proofErr w:type="gramEnd"/>
      <w:r w:rsidRPr="00FC7D02">
        <w:rPr>
          <w:rFonts w:cs="Arial"/>
        </w:rPr>
        <w:t xml:space="preserve"> членов Совета по изменению проекта повестки дня заседания представляются секретарю Совета не позднее чем за три рабочих дня до даты заседания. 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5.13. При невозможности личного участия член Совета, ответственный за подготовку вопроса для текущего заседания Совета, представляет подготовленные к заседанию материалы секретарю Совета не позднее чем за два дня до заседания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5.14. Структурное подразделение администрации муниципального района, муниципальное предприятие или учреждение, указанное в качестве исполнителя первым, организационно обеспечивает подготовку вопроса к рассмотрению на заседании Совета: готовит обобщенную справку (доклад), проект решения Совета на основе согласованных предложений подразделений и при необходимости другие документы. Информационно-справочный материал и проект решения по рассматриваемому вопросу должны быть представлены секретарю Совета не позднее чем за 5 дней до дня проведения заседания.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5.15. Заседание Совета правомочно, если на нем присутствует более половины от общего числа членов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5.16. На заседании Совета регламент выступлений устанавливается председательствующим по согласованию с членами Совета. Как правило, для докладов отводится до 10 минут, для содокладов и выступлений в прениях - до 7 минут.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5.17. Решения Совета по каждому рассматриваемому вопросу принимаются простым большинством голосов присутствующих на заседании членов Совета путем открытого голосования. В случае равенства голосов, поданных за решение или против него, право решающего голоса принадлежит председательствующему.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5.1</w:t>
      </w:r>
      <w:r w:rsidR="000347B7">
        <w:rPr>
          <w:rFonts w:cs="Arial"/>
        </w:rPr>
        <w:t>8</w:t>
      </w:r>
      <w:r w:rsidRPr="00FC7D02">
        <w:rPr>
          <w:rFonts w:cs="Arial"/>
        </w:rPr>
        <w:t>. В заседаниях Совета с правом совещательного голоса вправе участвовать представители органов прокуратуры, исполнительных органов государственной власти Воронежской области, уполномоченные представители территориальных органов федеральных органов государственной власти, а также иных заинтересованных организаций, к компетенции которых относятся вопросы, внесенные в повестку дня заседания Совета. Уведомление о месте, времени проведения заседаний Совета и повестке дня возлагается на секретаря.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</w:t>
      </w:r>
      <w:r w:rsidR="000347B7">
        <w:rPr>
          <w:rFonts w:cs="Arial"/>
        </w:rPr>
        <w:t>19</w:t>
      </w:r>
      <w:r w:rsidRPr="00FC7D02">
        <w:rPr>
          <w:rFonts w:cs="Arial"/>
        </w:rPr>
        <w:t xml:space="preserve">. Решения Совета оформляются протоколами, подписываются председателем и секретарем Совета и носят рекомендательный характер, а при необходимости реализуются путем принятия соответствующих постановлений или распоряжений администрации муниципального района. Протоколы хранятся </w:t>
      </w:r>
      <w:r w:rsidR="00EA71A5">
        <w:rPr>
          <w:rFonts w:cs="Arial"/>
        </w:rPr>
        <w:t>3</w:t>
      </w:r>
      <w:r w:rsidRPr="00FC7D02">
        <w:rPr>
          <w:rFonts w:cs="Arial"/>
        </w:rPr>
        <w:t xml:space="preserve"> год</w:t>
      </w:r>
      <w:r w:rsidR="00EA71A5">
        <w:rPr>
          <w:rFonts w:cs="Arial"/>
        </w:rPr>
        <w:t>а</w:t>
      </w:r>
      <w:r w:rsidRPr="00FC7D02">
        <w:rPr>
          <w:rFonts w:cs="Arial"/>
        </w:rPr>
        <w:t>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lastRenderedPageBreak/>
        <w:t>5.2</w:t>
      </w:r>
      <w:r w:rsidR="000347B7">
        <w:rPr>
          <w:rFonts w:cs="Arial"/>
        </w:rPr>
        <w:t>0</w:t>
      </w:r>
      <w:r w:rsidRPr="00FC7D02">
        <w:rPr>
          <w:rFonts w:cs="Arial"/>
        </w:rPr>
        <w:t>.В случае несогласия с принятым решением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5.2</w:t>
      </w:r>
      <w:r w:rsidR="000347B7">
        <w:rPr>
          <w:rFonts w:cs="Arial"/>
        </w:rPr>
        <w:t>1</w:t>
      </w:r>
      <w:r w:rsidRPr="00FC7D02">
        <w:rPr>
          <w:rFonts w:cs="Arial"/>
        </w:rPr>
        <w:t>. Организацию заседаний Совета и обеспечение подготовки проектов его решений осуществляет секретарь Совета.</w:t>
      </w:r>
    </w:p>
    <w:p w:rsidR="000347B7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5.2</w:t>
      </w:r>
      <w:r w:rsidR="000347B7">
        <w:rPr>
          <w:rFonts w:cs="Arial"/>
        </w:rPr>
        <w:t>2</w:t>
      </w:r>
      <w:r w:rsidRPr="00FC7D02">
        <w:rPr>
          <w:rFonts w:cs="Arial"/>
        </w:rPr>
        <w:t xml:space="preserve">. На заседания Совета могут быть приглашены представители СМИ.  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5.2</w:t>
      </w:r>
      <w:r w:rsidR="000347B7">
        <w:rPr>
          <w:rFonts w:cs="Arial"/>
        </w:rPr>
        <w:t>3</w:t>
      </w:r>
      <w:r w:rsidRPr="00FC7D02">
        <w:rPr>
          <w:rFonts w:cs="Arial"/>
        </w:rPr>
        <w:t>. Члены Совета и привлеченные лица, не являющиеся членами Совета, обязаны обеспечивать сохранность и неразглашение сведений, ставших им известными в ходе работы Совета, которые в соответствии с действующим законодательством и муниципальными правовыми актами администрации муниципального района имеют признак конфиденциального характера.</w:t>
      </w:r>
    </w:p>
    <w:p w:rsidR="00450E16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5.2</w:t>
      </w:r>
      <w:r w:rsidR="000347B7">
        <w:rPr>
          <w:rFonts w:cs="Arial"/>
        </w:rPr>
        <w:t>4</w:t>
      </w:r>
      <w:r w:rsidRPr="00FC7D02">
        <w:rPr>
          <w:rFonts w:cs="Arial"/>
        </w:rPr>
        <w:t>. По решению председателя Совета информация не конфиденциального характера о рассмотренных Советом проблемных вопросах может передаваться в редакции СМИ для опубликования.</w:t>
      </w:r>
    </w:p>
    <w:p w:rsidR="00407FE0" w:rsidRPr="00FC7D02" w:rsidRDefault="00407FE0" w:rsidP="000347B7">
      <w:pPr>
        <w:ind w:firstLine="709"/>
        <w:jc w:val="both"/>
        <w:rPr>
          <w:rFonts w:cs="Arial"/>
        </w:rPr>
      </w:pPr>
    </w:p>
    <w:p w:rsidR="00450E16" w:rsidRPr="00407FE0" w:rsidRDefault="00450E16" w:rsidP="000347B7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</w:rPr>
        <w:t>VI. Председатель Совета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6.1. Определяет место и время проведения заседаний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6.2. Формирует на основе предложений членов Совета план работы Совета и повестку дня его очередного заседания.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6.3. Дает поручения в сфере деятельности Совета секретарю, членам Совета, привлеченным экспертам и консультантам.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6.4. По представлению членов Совета рассматривает и утверждает кандидатуры экспертов (консультантов)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6.5. Подписывает протоколы заседаний Совета.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6.6. Представляет Совет в отношениях с населением и организациями по вопросам, относящимся к его компетенции.</w:t>
      </w:r>
    </w:p>
    <w:p w:rsidR="00450E16" w:rsidRPr="00FC7D02" w:rsidRDefault="00450E16" w:rsidP="000347B7">
      <w:pPr>
        <w:ind w:firstLine="709"/>
        <w:jc w:val="both"/>
        <w:rPr>
          <w:rFonts w:cs="Arial"/>
        </w:rPr>
      </w:pPr>
      <w:r w:rsidRPr="00FC7D02">
        <w:rPr>
          <w:rFonts w:cs="Arial"/>
        </w:rPr>
        <w:t>6.7 При отсутствии у председателя Совета возможности исполнять свои полномочия, их исполняет заместитель председателя Совета.</w:t>
      </w:r>
    </w:p>
    <w:p w:rsidR="00450E16" w:rsidRPr="00FC7D02" w:rsidRDefault="00450E16" w:rsidP="00450E16">
      <w:pPr>
        <w:ind w:firstLine="709"/>
        <w:rPr>
          <w:rFonts w:cs="Arial"/>
        </w:rPr>
      </w:pPr>
    </w:p>
    <w:p w:rsidR="00450E16" w:rsidRPr="00407FE0" w:rsidRDefault="00450E16" w:rsidP="003C3043">
      <w:pPr>
        <w:ind w:firstLine="709"/>
        <w:jc w:val="center"/>
        <w:rPr>
          <w:rFonts w:cs="Arial"/>
          <w:b/>
        </w:rPr>
      </w:pPr>
      <w:r w:rsidRPr="00407FE0">
        <w:rPr>
          <w:rFonts w:cs="Arial"/>
          <w:b/>
        </w:rPr>
        <w:t>VII. Полномочия секретаря Совета</w:t>
      </w:r>
    </w:p>
    <w:p w:rsidR="00450E16" w:rsidRPr="00FC7D02" w:rsidRDefault="00450E16" w:rsidP="00450E16">
      <w:pPr>
        <w:ind w:firstLine="709"/>
        <w:rPr>
          <w:rFonts w:cs="Arial"/>
        </w:rPr>
      </w:pPr>
      <w:r w:rsidRPr="00FC7D02">
        <w:rPr>
          <w:rFonts w:cs="Arial"/>
        </w:rPr>
        <w:t>Секретарь Совета осуществляет следующие полномочия: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7.1. Разработк</w:t>
      </w:r>
      <w:r w:rsidR="003C3043">
        <w:rPr>
          <w:rFonts w:cs="Arial"/>
        </w:rPr>
        <w:t>у</w:t>
      </w:r>
      <w:r w:rsidRPr="00FC7D02">
        <w:rPr>
          <w:rFonts w:cs="Arial"/>
        </w:rPr>
        <w:t xml:space="preserve"> проекта плана работы Совета, формирование повестки дня его заседаний.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7.2. Обеспечение подготовки и проведение заседаний Совета, подготовки необходимых материалов к заседаниям Совета, а также проектов соответствующих решений, информирует членов Совета, экспертов, иных заинтересованных и привлекаемых лиц о месте, времени проведения и повестке дня очередного заседания Совета, обеспечивает их необходимыми материалами.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7.3. Оформление протоколов заседаний Совета, их подписание.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7.4. Организация выполнение поручений председателя Совета, относящихся к рассматриваемым на заседаниях Совета вопросам, а также контроль за исполнением решений Совета.</w:t>
      </w:r>
    </w:p>
    <w:p w:rsidR="00450E16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lastRenderedPageBreak/>
        <w:t>7.5. Организация и ведение делопроизводства Совета, направление решения Совета на рассмотрение руководителям структурных подразделений администрации муниципального района, муниципальных предприятий и учреждений, касающимся исполнения решений Совета.</w:t>
      </w:r>
    </w:p>
    <w:p w:rsidR="003C3043" w:rsidRPr="00FC7D02" w:rsidRDefault="003C3043" w:rsidP="003C3043">
      <w:pPr>
        <w:ind w:firstLine="709"/>
        <w:jc w:val="both"/>
        <w:rPr>
          <w:rFonts w:cs="Arial"/>
        </w:rPr>
      </w:pPr>
    </w:p>
    <w:p w:rsidR="00450E16" w:rsidRPr="00407FE0" w:rsidRDefault="00450E16" w:rsidP="003C3043">
      <w:pPr>
        <w:ind w:firstLine="709"/>
        <w:jc w:val="both"/>
        <w:rPr>
          <w:rFonts w:cs="Arial"/>
          <w:b/>
        </w:rPr>
      </w:pPr>
      <w:r w:rsidRPr="00407FE0">
        <w:rPr>
          <w:rFonts w:cs="Arial"/>
          <w:b/>
        </w:rPr>
        <w:t xml:space="preserve"> VIII. Реализация решений и обеспечение деятельности Совета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8.1. По итогам проведения заседания Совета принимается решение Совета. Решение Совета оформляются протоколом, который в течении 3 рабочих дней после даты проведения заседания готовится секретарем Совета, подписывается председателем и секретарем Совета.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8.2. В протоколе указываются фамилии председательствующего и присутствующих на заседании членов Совета, приглашенных лиц, вопросы, рассмотренные в ходе заседания, и принятые по ним решения.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8.3. К протоколу прилагаются особые мнения членов Совета, если таковые имеются.</w:t>
      </w:r>
    </w:p>
    <w:p w:rsidR="00450E16" w:rsidRPr="00FC7D02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>8.4. Протокол (выписка из протокола) заседания Совета направляется секретарем Совета в адрес членов Совета, а также организаций и должностных лиц, интересы которых затрагив</w:t>
      </w:r>
      <w:r w:rsidR="003C3043">
        <w:rPr>
          <w:rFonts w:cs="Arial"/>
        </w:rPr>
        <w:t>ают принятые решения Совета, в т</w:t>
      </w:r>
      <w:r w:rsidRPr="00FC7D02">
        <w:rPr>
          <w:rFonts w:cs="Arial"/>
        </w:rPr>
        <w:t>ечени</w:t>
      </w:r>
      <w:r w:rsidR="00EA71A5">
        <w:rPr>
          <w:rFonts w:cs="Arial"/>
        </w:rPr>
        <w:t>е</w:t>
      </w:r>
      <w:r w:rsidRPr="00FC7D02">
        <w:rPr>
          <w:rFonts w:cs="Arial"/>
        </w:rPr>
        <w:t xml:space="preserve"> трех рабочих дней после получения подписанного протокола. О результатах рассмотрения, принятых мерах они сообщают секретарю не позднее, чем в месячный срок либо в иной срок, установленный Советом.</w:t>
      </w:r>
    </w:p>
    <w:p w:rsidR="00450E16" w:rsidRDefault="00450E16" w:rsidP="003C3043">
      <w:pPr>
        <w:ind w:firstLine="709"/>
        <w:jc w:val="both"/>
        <w:rPr>
          <w:rFonts w:cs="Arial"/>
        </w:rPr>
      </w:pPr>
      <w:r w:rsidRPr="00FC7D02">
        <w:rPr>
          <w:rFonts w:cs="Arial"/>
        </w:rPr>
        <w:t xml:space="preserve"> 8.4. Для реализации решений Совета могут издаваться распоряжения, постановления администрации </w:t>
      </w:r>
      <w:r w:rsidR="003C3043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района, а также даваться поручения администрации </w:t>
      </w:r>
      <w:r w:rsidR="003C3043">
        <w:rPr>
          <w:rFonts w:cs="Arial"/>
        </w:rPr>
        <w:t>Лискинского</w:t>
      </w:r>
      <w:r w:rsidRPr="00FC7D02">
        <w:rPr>
          <w:rFonts w:cs="Arial"/>
        </w:rPr>
        <w:t xml:space="preserve"> муниципального района.</w:t>
      </w: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Визирование:</w:t>
      </w: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Начальник юридического отдела                                                                   М.В. Андросова</w:t>
      </w:r>
    </w:p>
    <w:p w:rsid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 </w:t>
      </w: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</w:p>
    <w:p w:rsid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Управляющий делами администрации                                                             Г.В. Куприянова</w:t>
      </w:r>
    </w:p>
    <w:p w:rsid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_________________________ </w:t>
      </w:r>
    </w:p>
    <w:p w:rsidR="00EA71A5" w:rsidRPr="00EA71A5" w:rsidRDefault="00EA71A5" w:rsidP="00EA71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4-67-20</w:t>
      </w:r>
    </w:p>
    <w:p w:rsidR="00450E16" w:rsidRPr="00FC7D02" w:rsidRDefault="00450E16" w:rsidP="00450E16">
      <w:pPr>
        <w:ind w:firstLine="709"/>
        <w:rPr>
          <w:rFonts w:cs="Arial"/>
        </w:rPr>
      </w:pPr>
    </w:p>
    <w:p w:rsidR="00450E16" w:rsidRDefault="00450E16" w:rsidP="00450E16"/>
    <w:sectPr w:rsidR="00450E16" w:rsidSect="00150956">
      <w:pgSz w:w="11906" w:h="16838"/>
      <w:pgMar w:top="1134" w:right="680" w:bottom="85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56"/>
    <w:rsid w:val="000213A2"/>
    <w:rsid w:val="000347B7"/>
    <w:rsid w:val="000D1833"/>
    <w:rsid w:val="00150956"/>
    <w:rsid w:val="00210CA3"/>
    <w:rsid w:val="003C3043"/>
    <w:rsid w:val="00407FE0"/>
    <w:rsid w:val="00450E16"/>
    <w:rsid w:val="00466F73"/>
    <w:rsid w:val="00CC0186"/>
    <w:rsid w:val="00EA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EC6C"/>
  <w15:chartTrackingRefBased/>
  <w15:docId w15:val="{73EF875C-3B01-4F96-9A13-0DBC05B1A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5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56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150956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EA7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1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2024-02-07T08:07:00Z</cp:lastPrinted>
  <dcterms:created xsi:type="dcterms:W3CDTF">2024-03-20T12:34:00Z</dcterms:created>
  <dcterms:modified xsi:type="dcterms:W3CDTF">2024-03-20T12:34:00Z</dcterms:modified>
</cp:coreProperties>
</file>