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>. Лиски, Воронежская область, 397900, факс 4-82-56, приемная  4-12-05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 xml:space="preserve">А К Т № 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0</w:t>
      </w:r>
      <w:r w:rsidR="006D4A4D">
        <w:rPr>
          <w:rFonts w:ascii="Times New Roman" w:hAnsi="Times New Roman"/>
          <w:b/>
          <w:color w:val="000000"/>
          <w:sz w:val="26"/>
          <w:szCs w:val="26"/>
        </w:rPr>
        <w:t>8/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21</w:t>
      </w:r>
      <w:r w:rsidR="006D4A4D">
        <w:rPr>
          <w:rFonts w:ascii="Times New Roman" w:hAnsi="Times New Roman"/>
          <w:b/>
          <w:color w:val="000000"/>
          <w:sz w:val="26"/>
          <w:szCs w:val="26"/>
        </w:rPr>
        <w:t>-75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г. Лиски                                                                                     «</w:t>
      </w:r>
      <w:r w:rsidR="003C5F16">
        <w:rPr>
          <w:rFonts w:ascii="Times New Roman" w:hAnsi="Times New Roman"/>
          <w:b/>
          <w:sz w:val="26"/>
          <w:szCs w:val="26"/>
        </w:rPr>
        <w:t>10</w:t>
      </w:r>
      <w:r w:rsidRPr="00985F15">
        <w:rPr>
          <w:rFonts w:ascii="Times New Roman" w:hAnsi="Times New Roman"/>
          <w:b/>
          <w:sz w:val="26"/>
          <w:szCs w:val="26"/>
        </w:rPr>
        <w:t xml:space="preserve">» </w:t>
      </w:r>
      <w:r w:rsidR="003C5F16">
        <w:rPr>
          <w:rFonts w:ascii="Times New Roman" w:hAnsi="Times New Roman"/>
          <w:b/>
          <w:sz w:val="26"/>
          <w:szCs w:val="26"/>
        </w:rPr>
        <w:t>июня</w:t>
      </w:r>
      <w:r w:rsidR="00967673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204DB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6D4A4D">
        <w:rPr>
          <w:rFonts w:ascii="Times New Roman" w:hAnsi="Times New Roman"/>
          <w:color w:val="001000"/>
          <w:sz w:val="26"/>
          <w:szCs w:val="26"/>
        </w:rPr>
        <w:t>8.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204DB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967673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506E25">
        <w:rPr>
          <w:rFonts w:ascii="Times New Roman" w:hAnsi="Times New Roman"/>
          <w:color w:val="000000"/>
          <w:sz w:val="26"/>
          <w:szCs w:val="26"/>
        </w:rPr>
        <w:t>16.04.2021 №08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="009676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967673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МКУ «</w:t>
      </w:r>
      <w:r w:rsidR="00506E25">
        <w:rPr>
          <w:rFonts w:ascii="Times New Roman" w:hAnsi="Times New Roman"/>
          <w:color w:val="000000"/>
          <w:sz w:val="26"/>
          <w:szCs w:val="26"/>
        </w:rPr>
        <w:t>Ледовый дворец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»</w:t>
      </w:r>
      <w:r w:rsidR="00967673">
        <w:rPr>
          <w:rFonts w:ascii="Times New Roman" w:hAnsi="Times New Roman"/>
          <w:color w:val="000000"/>
          <w:sz w:val="26"/>
          <w:szCs w:val="26"/>
        </w:rPr>
        <w:t xml:space="preserve"> г.Лиски.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506E25">
        <w:rPr>
          <w:rFonts w:ascii="Times New Roman" w:hAnsi="Times New Roman"/>
          <w:color w:val="000000"/>
          <w:sz w:val="26"/>
          <w:szCs w:val="26"/>
        </w:rPr>
        <w:t>04.05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967673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955ED0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506E25">
        <w:rPr>
          <w:rFonts w:ascii="Times New Roman" w:hAnsi="Times New Roman"/>
          <w:color w:val="000000"/>
          <w:sz w:val="26"/>
          <w:szCs w:val="26"/>
        </w:rPr>
        <w:t>14.05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="009676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sz w:val="26"/>
          <w:szCs w:val="26"/>
        </w:rPr>
        <w:t xml:space="preserve"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МКУ </w:t>
      </w:r>
      <w:r w:rsidR="00506E25">
        <w:rPr>
          <w:rFonts w:ascii="Times New Roman" w:hAnsi="Times New Roman"/>
          <w:sz w:val="26"/>
          <w:szCs w:val="26"/>
        </w:rPr>
        <w:t>«Ледовый дворец»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="00506E25">
        <w:rPr>
          <w:rFonts w:ascii="Times New Roman" w:hAnsi="Times New Roman"/>
          <w:sz w:val="26"/>
          <w:szCs w:val="26"/>
        </w:rPr>
        <w:t>г.Лиски</w:t>
      </w:r>
      <w:r w:rsidR="00EB1FED" w:rsidRPr="00EB1FED">
        <w:rPr>
          <w:rFonts w:ascii="Times New Roman" w:hAnsi="Times New Roman"/>
          <w:sz w:val="26"/>
          <w:szCs w:val="26"/>
        </w:rPr>
        <w:t xml:space="preserve"> 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="00823A05">
        <w:rPr>
          <w:rFonts w:ascii="Times New Roman" w:hAnsi="Times New Roman"/>
          <w:b/>
          <w:sz w:val="26"/>
          <w:szCs w:val="26"/>
        </w:rPr>
        <w:t xml:space="preserve"> </w:t>
      </w:r>
      <w:r w:rsidR="00B04D89">
        <w:rPr>
          <w:rFonts w:ascii="Times New Roman" w:hAnsi="Times New Roman"/>
          <w:sz w:val="26"/>
          <w:szCs w:val="26"/>
        </w:rPr>
        <w:t>с 01.01.2020 г. по 31.12.2</w:t>
      </w:r>
      <w:r w:rsidR="00506E25">
        <w:rPr>
          <w:rFonts w:ascii="Times New Roman" w:hAnsi="Times New Roman"/>
          <w:sz w:val="26"/>
          <w:szCs w:val="26"/>
        </w:rPr>
        <w:t>020 г., с 01.01.2021 г. по 01.05</w:t>
      </w:r>
      <w:r w:rsidR="00B04D89">
        <w:rPr>
          <w:rFonts w:ascii="Times New Roman" w:hAnsi="Times New Roman"/>
          <w:sz w:val="26"/>
          <w:szCs w:val="26"/>
        </w:rPr>
        <w:t>.2021 г.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 w:rsidR="00823A05"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823A05" w:rsidRDefault="00823A05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F26070" w:rsidRPr="00F26070" w:rsidRDefault="00F26070" w:rsidP="00204D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6070">
        <w:rPr>
          <w:rFonts w:ascii="Times New Roman" w:hAnsi="Times New Roman"/>
          <w:color w:val="000000" w:themeColor="text1"/>
          <w:sz w:val="26"/>
          <w:szCs w:val="26"/>
        </w:rPr>
        <w:t>муниципальное казенное учреждение городского поселения город Лиски «Ледовый дворец»;</w:t>
      </w:r>
    </w:p>
    <w:p w:rsidR="003E37A1" w:rsidRDefault="003E37A1" w:rsidP="00204D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сокращенное 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наименование: МКУ </w:t>
      </w:r>
      <w:r w:rsidR="00506E25">
        <w:rPr>
          <w:rFonts w:ascii="Times New Roman" w:hAnsi="Times New Roman"/>
          <w:color w:val="000000" w:themeColor="text1"/>
          <w:sz w:val="26"/>
          <w:szCs w:val="26"/>
        </w:rPr>
        <w:t>«Ледовый дворец»</w:t>
      </w:r>
      <w:r w:rsidR="00F26070">
        <w:rPr>
          <w:rFonts w:ascii="Times New Roman" w:hAnsi="Times New Roman"/>
          <w:color w:val="000000" w:themeColor="text1"/>
          <w:sz w:val="26"/>
          <w:szCs w:val="26"/>
        </w:rPr>
        <w:t xml:space="preserve"> г.Лиски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204D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основной государственный регистрационный номер (ОГРН): </w:t>
      </w:r>
      <w:r w:rsidR="006D55A3">
        <w:rPr>
          <w:rFonts w:ascii="Times New Roman" w:hAnsi="Times New Roman"/>
          <w:color w:val="000000" w:themeColor="text1"/>
          <w:sz w:val="26"/>
          <w:szCs w:val="26"/>
        </w:rPr>
        <w:t>1113652000054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204DB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идентификационный номер налогоплательщика (ИНН): </w:t>
      </w:r>
      <w:r w:rsidR="006D55A3">
        <w:rPr>
          <w:rFonts w:ascii="Times New Roman" w:hAnsi="Times New Roman"/>
          <w:color w:val="000000" w:themeColor="text1"/>
          <w:sz w:val="26"/>
          <w:szCs w:val="26"/>
        </w:rPr>
        <w:t>3652012893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руководитель: Чирков Константин Николаевич – директор (основание – Постановление администрации городского поселения город Лиски Лискинского муниципального района Воронежской области о создании муниципального казенного учреждения городского поселения город Лиски «Ледовый дворец» от 11.01.2011 №1);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адрес юридический: 397900, Воронежская область, город Лиски, улица Трудовые резервы, д.60/1;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адрес фактический: 397900, Воронежская область, город Лиски, улица Трудовые резервы, д.60/1;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телефон: +7 (47391) 4-90-01;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учредителях (участниках) юридического лица: администрация городского поселения город Лиски Лискинского муниципального района Воронежской области (ОГРН 1053684539545, ИНН 3652008488);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основном виде деятельности: 93.11 Деятельность спортивных объектов;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дополнительных видах деятельности: 77.21 Прокат и аренда товаров для отдыха и спортивных товаров;</w:t>
      </w:r>
    </w:p>
    <w:p w:rsidR="00B34613" w:rsidRPr="00B34613" w:rsidRDefault="00B34613" w:rsidP="00204DB1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лицензиях: лицензируемые виды деятельности не предусмотрены.</w:t>
      </w:r>
    </w:p>
    <w:p w:rsidR="003E37A1" w:rsidRPr="00A8282A" w:rsidRDefault="003E37A1" w:rsidP="003E37A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 w:themeColor="text1"/>
          <w:sz w:val="26"/>
          <w:szCs w:val="26"/>
        </w:rPr>
        <w:t>Структура объекта контроля:</w:t>
      </w:r>
    </w:p>
    <w:p w:rsidR="003E37A1" w:rsidRDefault="003E37A1" w:rsidP="00204DB1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8282A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филиалы: не имеет;</w:t>
      </w:r>
    </w:p>
    <w:p w:rsidR="003E37A1" w:rsidRDefault="003E37A1" w:rsidP="00204DB1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FD571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обособленные структурные подразделения: не имеет;</w:t>
      </w:r>
    </w:p>
    <w:p w:rsidR="003E37A1" w:rsidRPr="00A8282A" w:rsidRDefault="003E37A1" w:rsidP="003E37A1">
      <w:pPr>
        <w:pStyle w:val="ConsPlusNonformat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Расчётные счета объекта контроля:</w:t>
      </w:r>
    </w:p>
    <w:p w:rsidR="00B34613" w:rsidRPr="00B34613" w:rsidRDefault="00B34613" w:rsidP="00204DB1">
      <w:pPr>
        <w:pStyle w:val="ConsPlusNonformat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613">
        <w:rPr>
          <w:rFonts w:ascii="Times New Roman" w:hAnsi="Times New Roman"/>
          <w:color w:val="000000" w:themeColor="text1"/>
          <w:sz w:val="26"/>
          <w:szCs w:val="26"/>
        </w:rPr>
        <w:t>все финансовые операции осуществляются по расчетному счету №40204810900000000647, лицевому счету 02313006190 в УФК по Воронежской области отделение Воронеж г. Воронеж (Финансовый отдел администрации городского поселения город Лиски, МКУ «Ледовый дворец» г.Лиски)</w:t>
      </w:r>
      <w:r w:rsidRPr="00B346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37A1" w:rsidRPr="00A8282A" w:rsidRDefault="003E37A1" w:rsidP="003E37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/>
          <w:sz w:val="26"/>
          <w:szCs w:val="26"/>
        </w:rPr>
        <w:t>Касса объекта контроля:</w:t>
      </w:r>
    </w:p>
    <w:p w:rsidR="00B34613" w:rsidRPr="00B34613" w:rsidRDefault="00B34613" w:rsidP="00204DB1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613">
        <w:rPr>
          <w:rFonts w:ascii="Times New Roman" w:hAnsi="Times New Roman" w:cs="Times New Roman"/>
          <w:sz w:val="26"/>
          <w:szCs w:val="26"/>
        </w:rPr>
        <w:t>лимит остатка наличных денежных средств в кассе на 2020 год – 47 902,00 руб. (основание – приказ по учреждению об установлении лимита остатка кассы учреждения от 30.12.2019 №122);</w:t>
      </w:r>
    </w:p>
    <w:p w:rsidR="00B34613" w:rsidRPr="00B34613" w:rsidRDefault="00B34613" w:rsidP="00204DB1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613">
        <w:rPr>
          <w:rFonts w:ascii="Times New Roman" w:hAnsi="Times New Roman" w:cs="Times New Roman"/>
          <w:sz w:val="26"/>
          <w:szCs w:val="26"/>
        </w:rPr>
        <w:t>лимит остатка наличных денежных средств в кассе на 2021 год – 72 853,00 руб. (основание – приказ по учреждению об установлении лимита остатка кассы учреждения от 29.12.2020 №112);</w:t>
      </w:r>
    </w:p>
    <w:p w:rsidR="00B34613" w:rsidRPr="00B34613" w:rsidRDefault="00B34613" w:rsidP="00204DB1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613">
        <w:rPr>
          <w:rFonts w:ascii="Times New Roman" w:hAnsi="Times New Roman" w:cs="Times New Roman"/>
          <w:sz w:val="26"/>
          <w:szCs w:val="26"/>
        </w:rPr>
        <w:t>состояние кассы:</w:t>
      </w:r>
    </w:p>
    <w:p w:rsidR="00B34613" w:rsidRPr="00B34613" w:rsidRDefault="00B34613" w:rsidP="00204DB1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613">
        <w:rPr>
          <w:rFonts w:ascii="Times New Roman" w:hAnsi="Times New Roman" w:cs="Times New Roman"/>
          <w:sz w:val="26"/>
          <w:szCs w:val="26"/>
        </w:rPr>
        <w:t>на 01.01.2020 г. – 0,00 руб.;</w:t>
      </w:r>
    </w:p>
    <w:p w:rsidR="00B34613" w:rsidRPr="00B34613" w:rsidRDefault="00B34613" w:rsidP="00204DB1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613">
        <w:rPr>
          <w:rFonts w:ascii="Times New Roman" w:hAnsi="Times New Roman" w:cs="Times New Roman"/>
          <w:sz w:val="26"/>
          <w:szCs w:val="26"/>
        </w:rPr>
        <w:t>на 31.12.2020 г. – 0,00 руб.;</w:t>
      </w:r>
    </w:p>
    <w:p w:rsidR="003E37A1" w:rsidRDefault="00B34613" w:rsidP="00204DB1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4613">
        <w:rPr>
          <w:rFonts w:ascii="Times New Roman" w:hAnsi="Times New Roman" w:cs="Times New Roman"/>
          <w:sz w:val="26"/>
          <w:szCs w:val="26"/>
        </w:rPr>
        <w:t>на 30.04.2021 г. – 0,00 руб.</w:t>
      </w:r>
    </w:p>
    <w:p w:rsidR="00B34613" w:rsidRDefault="00B34613" w:rsidP="00B3461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Проведена инвентаризация наличных</w:t>
      </w:r>
      <w:r w:rsidR="00823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</w:t>
      </w:r>
      <w:r w:rsidR="003B78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</w:t>
      </w:r>
      <w:r w:rsidR="003B780F">
        <w:rPr>
          <w:rFonts w:ascii="Times New Roman" w:hAnsi="Times New Roman" w:cs="Times New Roman"/>
          <w:sz w:val="26"/>
          <w:szCs w:val="26"/>
        </w:rPr>
        <w:t xml:space="preserve">в кассе </w:t>
      </w:r>
      <w:r>
        <w:rPr>
          <w:rFonts w:ascii="Times New Roman" w:hAnsi="Times New Roman" w:cs="Times New Roman"/>
          <w:sz w:val="26"/>
          <w:szCs w:val="26"/>
        </w:rPr>
        <w:t>по состоянию на 11.05.2021</w:t>
      </w:r>
      <w:r w:rsidR="003B780F">
        <w:rPr>
          <w:rFonts w:ascii="Times New Roman" w:hAnsi="Times New Roman" w:cs="Times New Roman"/>
          <w:sz w:val="26"/>
          <w:szCs w:val="26"/>
        </w:rPr>
        <w:t>, что подтверждается Актом инвентаризации №б/н от 11.05.2021</w:t>
      </w:r>
      <w:r w:rsidR="00823A05">
        <w:rPr>
          <w:rFonts w:ascii="Times New Roman" w:hAnsi="Times New Roman" w:cs="Times New Roman"/>
          <w:sz w:val="26"/>
          <w:szCs w:val="26"/>
        </w:rPr>
        <w:t xml:space="preserve"> г. Н</w:t>
      </w:r>
      <w:r w:rsidR="003B780F">
        <w:rPr>
          <w:rFonts w:ascii="Times New Roman" w:hAnsi="Times New Roman" w:cs="Times New Roman"/>
          <w:sz w:val="26"/>
          <w:szCs w:val="26"/>
        </w:rPr>
        <w:t xml:space="preserve">а момент инвентаризации наличных денег </w:t>
      </w:r>
      <w:r w:rsidR="00823A05">
        <w:rPr>
          <w:rFonts w:ascii="Times New Roman" w:hAnsi="Times New Roman" w:cs="Times New Roman"/>
          <w:sz w:val="26"/>
          <w:szCs w:val="26"/>
        </w:rPr>
        <w:t xml:space="preserve">в кассе </w:t>
      </w:r>
      <w:r w:rsidR="003B780F">
        <w:rPr>
          <w:rFonts w:ascii="Times New Roman" w:hAnsi="Times New Roman" w:cs="Times New Roman"/>
          <w:sz w:val="26"/>
          <w:szCs w:val="26"/>
        </w:rPr>
        <w:t>0,00 (ноль) рублей.</w:t>
      </w:r>
    </w:p>
    <w:p w:rsidR="003B780F" w:rsidRPr="00B34613" w:rsidRDefault="003B780F" w:rsidP="00B3461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Проведена инвентаризация ценных бумаг и бланков строгой отчетности №б/н от 11.05.2021. Было выявлено 68 пачек бланков строгой отчетности. Общее количество единиц фактически – 26</w:t>
      </w:r>
      <w:r w:rsidR="00823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041 штук, на сумму фактически 3 622 700 рублей. Излишек и недостачи не выявлено.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Должностные лица объекта контроля, имевшие право подписи денежных и </w:t>
      </w: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расчетных документов в проверяемом периоде:</w:t>
      </w:r>
    </w:p>
    <w:p w:rsidR="00062978" w:rsidRPr="00062978" w:rsidRDefault="00062978" w:rsidP="00204DB1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978">
        <w:rPr>
          <w:rFonts w:ascii="Times New Roman" w:hAnsi="Times New Roman" w:cs="Times New Roman"/>
          <w:color w:val="000000" w:themeColor="text1"/>
          <w:sz w:val="26"/>
          <w:szCs w:val="26"/>
        </w:rPr>
        <w:t>Чирков Константин Николаевич – директор;</w:t>
      </w:r>
    </w:p>
    <w:p w:rsidR="00062978" w:rsidRPr="00062978" w:rsidRDefault="00062978" w:rsidP="00204DB1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978">
        <w:rPr>
          <w:rFonts w:ascii="Times New Roman" w:hAnsi="Times New Roman" w:cs="Times New Roman"/>
          <w:color w:val="000000" w:themeColor="text1"/>
          <w:sz w:val="26"/>
          <w:szCs w:val="26"/>
        </w:rPr>
        <w:t>Николаева Елена Ивановна – главный бухгалтер.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Основание для осуществления закупочной деятельности:</w:t>
      </w:r>
    </w:p>
    <w:p w:rsidR="003E37A1" w:rsidRPr="00A8282A" w:rsidRDefault="003E37A1" w:rsidP="00204DB1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осуществляет закупочную деятельность в соответствии с </w:t>
      </w:r>
      <w:r w:rsidRPr="00A8282A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3E37A1" w:rsidRPr="00A72D5B" w:rsidRDefault="00062978" w:rsidP="00204DB1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привлечение максимально возможного числа населения города к систематическим занятиям спортом, утверждение здорового образа </w:t>
      </w:r>
      <w:r w:rsidR="00331137">
        <w:rPr>
          <w:rFonts w:ascii="Times New Roman" w:hAnsi="Times New Roman" w:cs="Times New Roman"/>
          <w:color w:val="000000"/>
          <w:sz w:val="26"/>
          <w:szCs w:val="26"/>
        </w:rPr>
        <w:t>жизни, воспитание физических, морально-этических и волевых качеств, улучшение состояния здоровья населения, организация содержательного досуга.</w:t>
      </w:r>
    </w:p>
    <w:p w:rsidR="00823A05" w:rsidRDefault="00823A05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B1FED" w:rsidRDefault="00EB1FED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Аудит в сфере закупок</w:t>
      </w:r>
    </w:p>
    <w:p w:rsid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</w:t>
      </w:r>
      <w:r w:rsidRPr="009323BC">
        <w:rPr>
          <w:rFonts w:ascii="Times New Roman" w:eastAsia="Calibri" w:hAnsi="Times New Roman"/>
          <w:sz w:val="26"/>
          <w:szCs w:val="26"/>
        </w:rPr>
        <w:t>ействующе</w:t>
      </w:r>
      <w:r>
        <w:rPr>
          <w:rFonts w:ascii="Times New Roman" w:eastAsia="Calibri" w:hAnsi="Times New Roman"/>
          <w:sz w:val="26"/>
          <w:szCs w:val="26"/>
        </w:rPr>
        <w:t>е</w:t>
      </w:r>
      <w:r w:rsidRPr="009323BC">
        <w:rPr>
          <w:rFonts w:ascii="Times New Roman" w:eastAsia="Calibri" w:hAnsi="Times New Roman"/>
          <w:sz w:val="26"/>
          <w:szCs w:val="26"/>
        </w:rPr>
        <w:t xml:space="preserve"> законодательств</w:t>
      </w:r>
      <w:r>
        <w:rPr>
          <w:rFonts w:ascii="Times New Roman" w:eastAsia="Calibri" w:hAnsi="Times New Roman"/>
          <w:sz w:val="26"/>
          <w:szCs w:val="26"/>
        </w:rPr>
        <w:t>о</w:t>
      </w:r>
      <w:r w:rsidRPr="009323BC">
        <w:rPr>
          <w:rFonts w:ascii="Times New Roman" w:eastAsia="Calibri" w:hAnsi="Times New Roman"/>
          <w:sz w:val="26"/>
          <w:szCs w:val="26"/>
        </w:rPr>
        <w:t xml:space="preserve"> при размещении заказов на поставку товаров, </w:t>
      </w:r>
      <w:r w:rsidR="00823A05">
        <w:rPr>
          <w:rFonts w:ascii="Times New Roman" w:eastAsia="Calibri" w:hAnsi="Times New Roman"/>
          <w:sz w:val="26"/>
          <w:szCs w:val="26"/>
        </w:rPr>
        <w:t xml:space="preserve">выполнение </w:t>
      </w:r>
      <w:r w:rsidRPr="009323BC">
        <w:rPr>
          <w:rFonts w:ascii="Times New Roman" w:eastAsia="Calibri" w:hAnsi="Times New Roman"/>
          <w:sz w:val="26"/>
          <w:szCs w:val="26"/>
        </w:rPr>
        <w:t>работ</w:t>
      </w:r>
      <w:r w:rsidR="00823A05">
        <w:rPr>
          <w:rFonts w:ascii="Times New Roman" w:eastAsia="Calibri" w:hAnsi="Times New Roman"/>
          <w:sz w:val="26"/>
          <w:szCs w:val="26"/>
        </w:rPr>
        <w:t xml:space="preserve">, оказание </w:t>
      </w:r>
      <w:r w:rsidRPr="009323BC">
        <w:rPr>
          <w:rFonts w:ascii="Times New Roman" w:eastAsia="Calibri" w:hAnsi="Times New Roman"/>
          <w:sz w:val="26"/>
          <w:szCs w:val="26"/>
        </w:rPr>
        <w:t xml:space="preserve">услуг для обеспечения муниципальных нужд за счет средств, выделенных </w:t>
      </w:r>
      <w:r>
        <w:rPr>
          <w:rFonts w:ascii="Times New Roman" w:eastAsia="Calibri" w:hAnsi="Times New Roman"/>
          <w:sz w:val="26"/>
          <w:szCs w:val="26"/>
        </w:rPr>
        <w:t xml:space="preserve">МКУ </w:t>
      </w:r>
      <w:r w:rsidR="00506E25">
        <w:rPr>
          <w:rFonts w:ascii="Times New Roman" w:eastAsia="Calibri" w:hAnsi="Times New Roman"/>
          <w:sz w:val="26"/>
          <w:szCs w:val="26"/>
        </w:rPr>
        <w:t>«Ледовый дворец»</w:t>
      </w:r>
      <w:r w:rsidR="00823A05">
        <w:rPr>
          <w:rFonts w:ascii="Times New Roman" w:eastAsia="Calibri" w:hAnsi="Times New Roman"/>
          <w:sz w:val="26"/>
          <w:szCs w:val="26"/>
        </w:rPr>
        <w:t xml:space="preserve"> г.Лиски из бюджетов бюджетной системы Российской Федерации</w:t>
      </w:r>
      <w:r w:rsidRPr="009323BC">
        <w:rPr>
          <w:rFonts w:ascii="Times New Roman" w:eastAsia="Calibri" w:hAnsi="Times New Roman"/>
          <w:sz w:val="26"/>
          <w:szCs w:val="26"/>
        </w:rPr>
        <w:t xml:space="preserve">, в том числе по подготовке документации о закупке оборудования </w:t>
      </w:r>
      <w:r>
        <w:rPr>
          <w:rFonts w:ascii="Times New Roman" w:eastAsia="Calibri" w:hAnsi="Times New Roman"/>
          <w:sz w:val="26"/>
          <w:szCs w:val="26"/>
        </w:rPr>
        <w:t>было полностью соблюдено.</w:t>
      </w:r>
    </w:p>
    <w:p w:rsidR="001375B5" w:rsidRDefault="001375B5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50332">
        <w:rPr>
          <w:rFonts w:ascii="Times New Roman" w:hAnsi="Times New Roman"/>
          <w:sz w:val="26"/>
          <w:szCs w:val="26"/>
        </w:rPr>
        <w:t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 законодательств</w:t>
      </w:r>
      <w:r w:rsidR="00823A05">
        <w:rPr>
          <w:rFonts w:ascii="Times New Roman" w:hAnsi="Times New Roman"/>
          <w:sz w:val="26"/>
          <w:szCs w:val="26"/>
        </w:rPr>
        <w:t xml:space="preserve">а </w:t>
      </w:r>
      <w:r w:rsidRPr="00550332">
        <w:rPr>
          <w:rFonts w:ascii="Times New Roman" w:hAnsi="Times New Roman"/>
          <w:sz w:val="26"/>
          <w:szCs w:val="26"/>
        </w:rPr>
        <w:t>Российской Федерации.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Pr="00550332">
        <w:rPr>
          <w:rFonts w:ascii="Times New Roman" w:hAnsi="Times New Roman"/>
          <w:sz w:val="26"/>
          <w:szCs w:val="26"/>
        </w:rPr>
        <w:t>Приобретенные товары используются объектом контроля при осуществлении основного вида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EA5D9A" w:rsidRDefault="00EA5D9A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eastAsia="Calibri" w:hAnsi="Times New Roman"/>
          <w:b/>
          <w:sz w:val="26"/>
          <w:szCs w:val="26"/>
        </w:rPr>
        <w:t>7.</w:t>
      </w:r>
      <w:r w:rsidR="00EA5D9A">
        <w:rPr>
          <w:rFonts w:ascii="Times New Roman" w:eastAsia="Calibri" w:hAnsi="Times New Roman"/>
          <w:b/>
          <w:sz w:val="26"/>
          <w:szCs w:val="26"/>
        </w:rPr>
        <w:t>3</w:t>
      </w:r>
      <w:r w:rsidRPr="003E37A1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 xml:space="preserve"> А</w:t>
      </w:r>
      <w:r w:rsidRPr="003E37A1">
        <w:rPr>
          <w:rFonts w:ascii="Times New Roman" w:eastAsia="Calibri" w:hAnsi="Times New Roman"/>
          <w:b/>
          <w:sz w:val="26"/>
          <w:szCs w:val="26"/>
        </w:rPr>
        <w:t xml:space="preserve">удит эффективности, направленный на определение экономности и результативности </w:t>
      </w:r>
      <w:r>
        <w:rPr>
          <w:rFonts w:ascii="Times New Roman" w:eastAsia="Calibri" w:hAnsi="Times New Roman"/>
          <w:b/>
          <w:sz w:val="26"/>
          <w:szCs w:val="26"/>
        </w:rPr>
        <w:t>использования бюджетных средств.</w:t>
      </w: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</w:t>
      </w:r>
      <w:r w:rsidR="00823A05">
        <w:rPr>
          <w:rFonts w:ascii="Times New Roman" w:eastAsia="Calibri" w:hAnsi="Times New Roman"/>
          <w:sz w:val="26"/>
          <w:szCs w:val="26"/>
        </w:rPr>
        <w:t xml:space="preserve">установлено, что </w:t>
      </w:r>
      <w:r>
        <w:rPr>
          <w:rFonts w:ascii="Times New Roman" w:eastAsia="Calibri" w:hAnsi="Times New Roman"/>
          <w:sz w:val="26"/>
          <w:szCs w:val="26"/>
        </w:rPr>
        <w:t xml:space="preserve">все предоставленные </w:t>
      </w:r>
      <w:r w:rsidR="00823A05">
        <w:rPr>
          <w:rFonts w:ascii="Times New Roman" w:eastAsia="Calibri" w:hAnsi="Times New Roman"/>
          <w:sz w:val="26"/>
          <w:szCs w:val="26"/>
        </w:rPr>
        <w:t xml:space="preserve">объекту контроля </w:t>
      </w:r>
      <w:r>
        <w:rPr>
          <w:rFonts w:ascii="Times New Roman" w:eastAsia="Calibri" w:hAnsi="Times New Roman"/>
          <w:sz w:val="26"/>
          <w:szCs w:val="26"/>
        </w:rPr>
        <w:t xml:space="preserve">средства израсходованы в полном объеме, что подтверждается предоставленными </w:t>
      </w:r>
      <w:r>
        <w:rPr>
          <w:rFonts w:ascii="Times New Roman" w:hAnsi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="00823A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Неэффективного (нецелевого) расхода </w:t>
      </w:r>
      <w:r w:rsidR="00823A05">
        <w:rPr>
          <w:rFonts w:ascii="Times New Roman" w:eastAsia="Calibri" w:hAnsi="Times New Roman"/>
          <w:sz w:val="26"/>
          <w:szCs w:val="26"/>
        </w:rPr>
        <w:t xml:space="preserve">бюджетных средств </w:t>
      </w:r>
      <w:r>
        <w:rPr>
          <w:rFonts w:ascii="Times New Roman" w:eastAsia="Calibri" w:hAnsi="Times New Roman"/>
          <w:sz w:val="26"/>
          <w:szCs w:val="26"/>
        </w:rPr>
        <w:t>не выявлено.</w:t>
      </w:r>
      <w:r w:rsidR="00823A05">
        <w:rPr>
          <w:rFonts w:ascii="Times New Roman" w:eastAsia="Calibri" w:hAnsi="Times New Roman"/>
          <w:sz w:val="26"/>
          <w:szCs w:val="26"/>
        </w:rPr>
        <w:t xml:space="preserve"> Бюджетные с</w:t>
      </w:r>
      <w:r>
        <w:rPr>
          <w:rFonts w:ascii="Times New Roman" w:eastAsia="Calibri" w:hAnsi="Times New Roman"/>
          <w:sz w:val="26"/>
          <w:szCs w:val="26"/>
        </w:rPr>
        <w:t>редства использованы в полном объеме</w:t>
      </w:r>
      <w:r w:rsidR="00823A05">
        <w:rPr>
          <w:rFonts w:ascii="Times New Roman" w:eastAsia="Calibri" w:hAnsi="Times New Roman"/>
          <w:sz w:val="26"/>
          <w:szCs w:val="26"/>
        </w:rPr>
        <w:t>. Н</w:t>
      </w:r>
      <w:r>
        <w:rPr>
          <w:rFonts w:ascii="Times New Roman" w:eastAsia="Calibri" w:hAnsi="Times New Roman"/>
          <w:sz w:val="26"/>
          <w:szCs w:val="26"/>
        </w:rPr>
        <w:t>еиспользованные бюджетные средства отсутствуют.</w:t>
      </w:r>
    </w:p>
    <w:p w:rsidR="00EA5D9A" w:rsidRPr="00DC3499" w:rsidRDefault="00EA5D9A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4</w:t>
      </w:r>
      <w:r w:rsidRPr="003E37A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 w:rsidRPr="003E37A1">
        <w:rPr>
          <w:rFonts w:ascii="Times New Roman" w:hAnsi="Times New Roman"/>
          <w:b/>
          <w:sz w:val="26"/>
          <w:szCs w:val="26"/>
        </w:rPr>
        <w:t>облюдение бюджетного законодательства Российской Федерации</w:t>
      </w:r>
      <w:r w:rsidR="00823A05">
        <w:rPr>
          <w:rFonts w:ascii="Times New Roman" w:hAnsi="Times New Roman"/>
          <w:b/>
          <w:sz w:val="26"/>
          <w:szCs w:val="26"/>
        </w:rPr>
        <w:t xml:space="preserve"> </w:t>
      </w:r>
      <w:r w:rsidRPr="003E37A1">
        <w:rPr>
          <w:rFonts w:ascii="Times New Roman" w:hAnsi="Times New Roman"/>
          <w:b/>
          <w:sz w:val="26"/>
          <w:szCs w:val="26"/>
        </w:rPr>
        <w:t>и иных нормативных правовых актов, регули</w:t>
      </w:r>
      <w:r>
        <w:rPr>
          <w:rFonts w:ascii="Times New Roman" w:hAnsi="Times New Roman"/>
          <w:b/>
          <w:sz w:val="26"/>
          <w:szCs w:val="26"/>
        </w:rPr>
        <w:t>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Default="00EA5D9A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5D9A" w:rsidRPr="00EA5D9A" w:rsidRDefault="00823A05" w:rsidP="00204DB1">
      <w:pPr>
        <w:pStyle w:val="ConsPlusNonformat"/>
        <w:numPr>
          <w:ilvl w:val="1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A5D9A" w:rsidRPr="00EA5D9A">
        <w:rPr>
          <w:rFonts w:ascii="Times New Roman" w:hAnsi="Times New Roman" w:cs="Times New Roman"/>
          <w:b/>
          <w:color w:val="000000"/>
          <w:sz w:val="26"/>
          <w:szCs w:val="26"/>
        </w:rPr>
        <w:t>Доходы и расходы объекта контроля</w:t>
      </w:r>
    </w:p>
    <w:p w:rsidR="00331137" w:rsidRPr="00331137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7.5.1. </w:t>
      </w:r>
      <w:r w:rsidRPr="00D57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общее финансирование объекта контроля составило </w:t>
      </w:r>
      <w:r w:rsidRPr="00D57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15 278,10 тыс.руб.</w:t>
      </w:r>
      <w:r w:rsidRPr="00D57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31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из бюджета городского поселения город Лиски Лискинского муниципального района Воронежской области (далее – муниципальный бюджет) поступило финансовых средств на общую сумму </w:t>
      </w:r>
      <w:r w:rsidRPr="00331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10 428,50 тыс.руб.</w:t>
      </w:r>
      <w:r w:rsidRPr="00331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собственные доходы учреждения составили </w:t>
      </w:r>
      <w:r w:rsidRPr="003311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4 849,60 тыс.руб.</w:t>
      </w:r>
      <w:r w:rsidRPr="003311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(основание – решение Совета народных депутатов городского поселения город Лиски №22 от 29.12.2020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№186 от 15.11.2019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31137">
        <w:rPr>
          <w:rFonts w:ascii="Times New Roman" w:hAnsi="Times New Roman" w:cs="Times New Roman"/>
          <w:color w:val="000000" w:themeColor="text1"/>
          <w:sz w:val="26"/>
          <w:szCs w:val="26"/>
        </w:rPr>
        <w:t>О бюджете городского поселения город Лиски Лискинского муниципального района Воронежской области на 2020 год и на плановый период 2021 и 2022 годов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31137">
        <w:rPr>
          <w:rFonts w:ascii="Times New Roman" w:hAnsi="Times New Roman" w:cs="Times New Roman"/>
          <w:color w:val="000000" w:themeColor="text1"/>
          <w:sz w:val="26"/>
          <w:szCs w:val="26"/>
        </w:rPr>
        <w:t>», бюджетная смета на 2020 год с изменением показателей от 30.12.2020 г.).</w:t>
      </w:r>
    </w:p>
    <w:p w:rsidR="00331137" w:rsidRPr="00331137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7.5</w:t>
      </w:r>
      <w:r w:rsidRPr="00331137">
        <w:rPr>
          <w:rFonts w:ascii="Times New Roman" w:hAnsi="Times New Roman" w:cs="Times New Roman"/>
          <w:color w:val="000000" w:themeColor="text1"/>
          <w:sz w:val="26"/>
          <w:szCs w:val="26"/>
        </w:rPr>
        <w:t>.2. Сравнительная характеристика плановых и фактических показателей финансирования учреждения в 2020 году:</w:t>
      </w:r>
    </w:p>
    <w:p w:rsidR="00331137" w:rsidRPr="00D57013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b"/>
        <w:tblW w:w="0" w:type="auto"/>
        <w:jc w:val="center"/>
        <w:tblLook w:val="04A0"/>
      </w:tblPr>
      <w:tblGrid>
        <w:gridCol w:w="1620"/>
        <w:gridCol w:w="1701"/>
        <w:gridCol w:w="1533"/>
        <w:gridCol w:w="1588"/>
        <w:gridCol w:w="1590"/>
        <w:gridCol w:w="1580"/>
      </w:tblGrid>
      <w:tr w:rsidR="00331137" w:rsidRPr="00D57013" w:rsidTr="00331137">
        <w:trPr>
          <w:jc w:val="center"/>
        </w:trPr>
        <w:tc>
          <w:tcPr>
            <w:tcW w:w="4854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Бюджетные средства</w:t>
            </w:r>
          </w:p>
        </w:tc>
        <w:tc>
          <w:tcPr>
            <w:tcW w:w="475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Собственные доходы</w:t>
            </w:r>
          </w:p>
        </w:tc>
      </w:tr>
      <w:tr w:rsidR="00331137" w:rsidRPr="00D57013" w:rsidTr="00331137">
        <w:trPr>
          <w:jc w:val="center"/>
        </w:trPr>
        <w:tc>
          <w:tcPr>
            <w:tcW w:w="16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Плановые показатели, тыс.руб.</w:t>
            </w:r>
          </w:p>
        </w:tc>
        <w:tc>
          <w:tcPr>
            <w:tcW w:w="1701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Фактические показатели, тыс.руб.</w:t>
            </w:r>
          </w:p>
        </w:tc>
        <w:tc>
          <w:tcPr>
            <w:tcW w:w="1533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Отклонение, %</w:t>
            </w:r>
          </w:p>
        </w:tc>
        <w:tc>
          <w:tcPr>
            <w:tcW w:w="1588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Плановые показатели, тыс.руб.</w:t>
            </w:r>
          </w:p>
        </w:tc>
        <w:tc>
          <w:tcPr>
            <w:tcW w:w="159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Фактические показатели, тыс.руб.</w:t>
            </w:r>
          </w:p>
        </w:tc>
        <w:tc>
          <w:tcPr>
            <w:tcW w:w="158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Отклонение, %</w:t>
            </w:r>
          </w:p>
        </w:tc>
      </w:tr>
      <w:tr w:rsidR="00331137" w:rsidRPr="00D57013" w:rsidTr="00331137">
        <w:trPr>
          <w:jc w:val="center"/>
        </w:trPr>
        <w:tc>
          <w:tcPr>
            <w:tcW w:w="16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 xml:space="preserve">10 210,00 </w:t>
            </w:r>
          </w:p>
        </w:tc>
        <w:tc>
          <w:tcPr>
            <w:tcW w:w="1701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10 428,50</w:t>
            </w:r>
          </w:p>
        </w:tc>
        <w:tc>
          <w:tcPr>
            <w:tcW w:w="1533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+ 2,14%</w:t>
            </w:r>
          </w:p>
        </w:tc>
        <w:tc>
          <w:tcPr>
            <w:tcW w:w="1588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8 600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59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4 849,60</w:t>
            </w:r>
          </w:p>
        </w:tc>
        <w:tc>
          <w:tcPr>
            <w:tcW w:w="158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– 43,61%</w:t>
            </w:r>
          </w:p>
        </w:tc>
      </w:tr>
    </w:tbl>
    <w:p w:rsidR="00331137" w:rsidRPr="00D57013" w:rsidRDefault="00331137" w:rsidP="0033113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31137" w:rsidRPr="006906A2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Существенное отклонение между плановыми и фактическими показателями финансирования учреждения обусловлено ограничениями, вызванными распространением 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-19, и работой учреждения в период ограничений в особом режиме.</w:t>
      </w:r>
    </w:p>
    <w:p w:rsidR="00331137" w:rsidRPr="006906A2" w:rsidRDefault="00AD6C86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7.5</w:t>
      </w:r>
      <w:r w:rsidR="00331137"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Финансовые средства, указанные в пункте 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7.5</w:t>
      </w:r>
      <w:r w:rsidR="00331137"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.1 настоящего Акта, израсходованы объектом контроля в полном объеме следующим образом:</w:t>
      </w:r>
    </w:p>
    <w:p w:rsidR="00331137" w:rsidRPr="00D57013" w:rsidRDefault="00331137" w:rsidP="0033113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3305"/>
        <w:gridCol w:w="2976"/>
        <w:gridCol w:w="1409"/>
        <w:gridCol w:w="1420"/>
      </w:tblGrid>
      <w:tr w:rsidR="00331137" w:rsidRPr="00D57013" w:rsidTr="00331137">
        <w:trPr>
          <w:jc w:val="center"/>
        </w:trPr>
        <w:tc>
          <w:tcPr>
            <w:tcW w:w="517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305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КБК</w:t>
            </w:r>
          </w:p>
        </w:tc>
        <w:tc>
          <w:tcPr>
            <w:tcW w:w="2829" w:type="dxa"/>
            <w:gridSpan w:val="2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Сумма, тыс. руб.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05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Бюджетные средства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Собственные доходы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Фонд оплаты труда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914 11 01 13 1 01 00590 111 211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4 599,40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1 634,30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Фонд оплаты труда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914 11 01 13 1 01 00590 111 266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15,80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9,20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Страховые взносы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914 11 01 13 1 01 00590 119 213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1 400,00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482,50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43,30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3 110,80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2 345,10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914 11 01 13 1 01 00590 244 225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42,90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23,80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7,20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192,50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 (Страхование)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914 11 01 13 1 01 00590 242 227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3,40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914 11 01 13 1 01 00590 851 291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540,80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914 11 01 13 1 01 00590 242 310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25,40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914 11 01 13 1 01 00590 244 310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150,90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(Медикаменты)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21,60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(ГСМ)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178,30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(Прочее)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353,60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97,30</w:t>
            </w:r>
          </w:p>
        </w:tc>
      </w:tr>
      <w:tr w:rsidR="00331137" w:rsidRPr="00D57013" w:rsidTr="00331137">
        <w:trPr>
          <w:jc w:val="center"/>
        </w:trPr>
        <w:tc>
          <w:tcPr>
            <w:tcW w:w="679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10 428,50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4 849,60</w:t>
            </w:r>
          </w:p>
        </w:tc>
      </w:tr>
      <w:tr w:rsidR="00331137" w:rsidRPr="00D57013" w:rsidTr="00331137">
        <w:trPr>
          <w:jc w:val="center"/>
        </w:trPr>
        <w:tc>
          <w:tcPr>
            <w:tcW w:w="679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ВСЕГО:</w:t>
            </w:r>
          </w:p>
        </w:tc>
        <w:tc>
          <w:tcPr>
            <w:tcW w:w="2829" w:type="dxa"/>
            <w:gridSpan w:val="2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15 278,10</w:t>
            </w:r>
          </w:p>
        </w:tc>
      </w:tr>
    </w:tbl>
    <w:p w:rsidR="00331137" w:rsidRPr="00D57013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:rsidR="00331137" w:rsidRPr="006906A2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Расходы на обеспечение выполнения функций МКУ «Ледовый дворец» г.Лиски в 2020 году имеют следующую структуру (в процентах от общей суммы расходов учреждения):</w:t>
      </w:r>
    </w:p>
    <w:p w:rsidR="00331137" w:rsidRPr="006906A2" w:rsidRDefault="00331137" w:rsidP="00204DB1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фонд оплаты труда – 40,97%;</w:t>
      </w:r>
    </w:p>
    <w:p w:rsidR="00331137" w:rsidRPr="006906A2" w:rsidRDefault="00331137" w:rsidP="00204DB1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уплата страховых взносов по заработной плате – 12,32%;</w:t>
      </w:r>
    </w:p>
    <w:p w:rsidR="00331137" w:rsidRPr="006906A2" w:rsidRDefault="00331137" w:rsidP="00204DB1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услуги связи – 0,28%;</w:t>
      </w:r>
    </w:p>
    <w:p w:rsidR="00331137" w:rsidRPr="006906A2" w:rsidRDefault="00331137" w:rsidP="00204DB1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коммунальные услуги – 35,71%;</w:t>
      </w:r>
    </w:p>
    <w:p w:rsidR="00331137" w:rsidRPr="006906A2" w:rsidRDefault="00331137" w:rsidP="00204DB1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уплата налогов – 3,54%;</w:t>
      </w:r>
    </w:p>
    <w:p w:rsidR="00331137" w:rsidRPr="006906A2" w:rsidRDefault="00331137" w:rsidP="00204DB1">
      <w:pPr>
        <w:pStyle w:val="ConsPlusNonformat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приобретение прочих товаров, работ, услуг – 7,18%.</w:t>
      </w:r>
    </w:p>
    <w:p w:rsidR="00331137" w:rsidRPr="00D57013" w:rsidRDefault="00331137" w:rsidP="00331137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31137" w:rsidRPr="00D57013" w:rsidRDefault="00331137" w:rsidP="00331137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36777" cy="4101152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1137" w:rsidRPr="006906A2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основная доля расходов объекта контроля в 2020 году связана с оплатой труда работников учреждения, уплатой страховых взносов по заработной плате, оплатой коммунальных услуг.</w:t>
      </w:r>
    </w:p>
    <w:p w:rsidR="00331137" w:rsidRPr="006906A2" w:rsidRDefault="00AD6C86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7.5</w:t>
      </w:r>
      <w:r w:rsidR="00331137"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.4. Решениями Совета народных депутатов городского поселения город Лиски от 29.12.2020 №23 «О бюджете городского поселения город Лиски Лискинского муниципального района Воронежской области на 2021 год и на плановый период 2022 и 2023 годов», от 23.03.2021 №35 «О внесении изменений в Решение Совета народных депутатов от 29.12.2020 №23 "О бюджете городского поселения город Лиски Лискинского муниципального района Воронежской области на 2021 год и на плановый период 2022 и 2023 годов"», объекту контроля на 2021 год установлены следующие лимиты бюджетных обязательств и плановые показатели доходов от платных услуг:</w:t>
      </w:r>
    </w:p>
    <w:p w:rsidR="00331137" w:rsidRPr="00D57013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3305"/>
        <w:gridCol w:w="2976"/>
        <w:gridCol w:w="1409"/>
        <w:gridCol w:w="1420"/>
      </w:tblGrid>
      <w:tr w:rsidR="00331137" w:rsidRPr="00D57013" w:rsidTr="00331137">
        <w:trPr>
          <w:jc w:val="center"/>
        </w:trPr>
        <w:tc>
          <w:tcPr>
            <w:tcW w:w="517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305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КБК</w:t>
            </w:r>
          </w:p>
        </w:tc>
        <w:tc>
          <w:tcPr>
            <w:tcW w:w="2829" w:type="dxa"/>
            <w:gridSpan w:val="2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Сумма, тыс. руб.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05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Бюджетные средства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Собственные доходы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Фонд оплаты труда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914 11 01 13 1 01 00590 111 211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4 621,00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3 080,00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Фонд оплаты труда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914 11 01 13 1 01 00590 111 266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10,00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Страховые взносы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914 11 01 13 1 01 00590 119 213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1 394,00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930,00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77,00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97,00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914 11 01 13 1 01 00590 247 223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2 824,00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3 776,00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914 11 01 13 1 01 00590 244 225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152,00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5,00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11,00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19,00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423,00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 (Страхование)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914 11 01 13 1 01 00590 244 227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914 11 01 13 1 01 00590 851 291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550,00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914 11 01 13 1 01 00590 244 310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857,00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(Медикаменты)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12,00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(ГСМ)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320,00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(Строительные материалы)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914 11 01 13 1 01 00590 244 344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10,00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(Прочее)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463,00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190,00</w:t>
            </w:r>
          </w:p>
        </w:tc>
      </w:tr>
      <w:tr w:rsidR="00331137" w:rsidRPr="00D57013" w:rsidTr="00331137">
        <w:trPr>
          <w:jc w:val="center"/>
        </w:trPr>
        <w:tc>
          <w:tcPr>
            <w:tcW w:w="679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11 247,00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8 600,00</w:t>
            </w:r>
          </w:p>
        </w:tc>
      </w:tr>
      <w:tr w:rsidR="00331137" w:rsidRPr="00D57013" w:rsidTr="00331137">
        <w:trPr>
          <w:jc w:val="center"/>
        </w:trPr>
        <w:tc>
          <w:tcPr>
            <w:tcW w:w="679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ВСЕГО:</w:t>
            </w:r>
          </w:p>
        </w:tc>
        <w:tc>
          <w:tcPr>
            <w:tcW w:w="2829" w:type="dxa"/>
            <w:gridSpan w:val="2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19 847,00</w:t>
            </w:r>
          </w:p>
        </w:tc>
      </w:tr>
    </w:tbl>
    <w:p w:rsidR="00331137" w:rsidRPr="00D57013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31137" w:rsidRPr="006906A2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Фактический объём финансирования учреждения по состоянию на 30.04.2021 г. составил </w:t>
      </w:r>
      <w:r w:rsidRPr="006906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7 543,50 тыс.руб.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числе:</w:t>
      </w:r>
    </w:p>
    <w:p w:rsidR="00331137" w:rsidRPr="00D57013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3305"/>
        <w:gridCol w:w="2976"/>
        <w:gridCol w:w="1409"/>
        <w:gridCol w:w="1420"/>
      </w:tblGrid>
      <w:tr w:rsidR="00331137" w:rsidRPr="00D57013" w:rsidTr="00331137">
        <w:trPr>
          <w:jc w:val="center"/>
        </w:trPr>
        <w:tc>
          <w:tcPr>
            <w:tcW w:w="517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305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КБК</w:t>
            </w:r>
          </w:p>
        </w:tc>
        <w:tc>
          <w:tcPr>
            <w:tcW w:w="2829" w:type="dxa"/>
            <w:gridSpan w:val="2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Сумма, тыс. руб.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05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vMerge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Бюджетные средства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Собственные доходы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Фонд оплаты труда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914 11 01 13 1 01 00590 111 211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1 297,00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1 035,90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Фонд оплаты труда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914 11 01 13 1 01 00590 111 266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3,90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3,30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Страховые взносы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914 11 01 13 1 01 00590 119 213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391,70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312,80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15,10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30,50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914 11 01 13 1 01 00590 247 223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1 453,80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1 347,70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914 11 01 13 1 01 00590 244 225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19,30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1,60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914 11 01 13 1 01 00590 242 226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18,50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68,80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Прочие услуги (Страхование)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914 11 01 13 1 01 00590 244 227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3,40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914 11 01 13 1 01 00590 851 291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270,40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914 11 01 13 1 01 00590 244 310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837,10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(Медикаменты)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914 11 01 13 1 01 00590 244 341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(ГСМ)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914 11 01 13 1 01 00590 244 343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112,80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(Строительные материалы)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914 11 01 13 1 01 00590 244 344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137" w:rsidRPr="00D57013" w:rsidTr="00331137">
        <w:trPr>
          <w:jc w:val="center"/>
        </w:trPr>
        <w:tc>
          <w:tcPr>
            <w:tcW w:w="517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305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 (Прочее)</w:t>
            </w:r>
          </w:p>
        </w:tc>
        <w:tc>
          <w:tcPr>
            <w:tcW w:w="2976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914 11 01 13 1 01 00590 244 346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298,90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color w:val="000000" w:themeColor="text1"/>
              </w:rPr>
              <w:t>21,00</w:t>
            </w:r>
          </w:p>
        </w:tc>
      </w:tr>
      <w:tr w:rsidR="00331137" w:rsidRPr="00D57013" w:rsidTr="00331137">
        <w:trPr>
          <w:jc w:val="center"/>
        </w:trPr>
        <w:tc>
          <w:tcPr>
            <w:tcW w:w="679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1409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4 706,80</w:t>
            </w:r>
          </w:p>
        </w:tc>
        <w:tc>
          <w:tcPr>
            <w:tcW w:w="1420" w:type="dxa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2 836,70</w:t>
            </w:r>
          </w:p>
        </w:tc>
      </w:tr>
      <w:tr w:rsidR="00331137" w:rsidRPr="00D57013" w:rsidTr="00331137">
        <w:trPr>
          <w:jc w:val="center"/>
        </w:trPr>
        <w:tc>
          <w:tcPr>
            <w:tcW w:w="6798" w:type="dxa"/>
            <w:gridSpan w:val="3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ВСЕГО:</w:t>
            </w:r>
          </w:p>
        </w:tc>
        <w:tc>
          <w:tcPr>
            <w:tcW w:w="2829" w:type="dxa"/>
            <w:gridSpan w:val="2"/>
          </w:tcPr>
          <w:p w:rsidR="00331137" w:rsidRPr="00D57013" w:rsidRDefault="00331137" w:rsidP="00331137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013">
              <w:rPr>
                <w:rFonts w:ascii="Times New Roman" w:hAnsi="Times New Roman" w:cs="Times New Roman"/>
                <w:b/>
                <w:color w:val="000000" w:themeColor="text1"/>
              </w:rPr>
              <w:t>7 543,50</w:t>
            </w:r>
          </w:p>
        </w:tc>
      </w:tr>
    </w:tbl>
    <w:p w:rsidR="00331137" w:rsidRPr="00D57013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31137" w:rsidRPr="006906A2" w:rsidRDefault="00331137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годовой план финансирования МКУ «Ледовый дворец» г.Лиски 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состоянию на 30.04.2021 г. выполнен на </w:t>
      </w:r>
      <w:r w:rsidRPr="006906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38%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начальных (уточненных) показателей, в том числе по бюджетному финансированию – на </w:t>
      </w:r>
      <w:r w:rsidRPr="006906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41,85%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собственным доходам учреждения – на </w:t>
      </w:r>
      <w:r w:rsidRPr="006906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32,98%</w:t>
      </w: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1137" w:rsidRPr="006906A2" w:rsidRDefault="00AD6C86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7.5</w:t>
      </w:r>
      <w:r w:rsidR="00331137"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.5. В ходе контрольного мероприятия фактов несоблюдения положений правовых актов, регулирующих бюджетные правоотношения и устанавливающих требования к бюджетному учету и составлению и представлению бюджетной (финансовой) отчетности, не выявлено.</w:t>
      </w:r>
    </w:p>
    <w:p w:rsidR="00331137" w:rsidRPr="006906A2" w:rsidRDefault="00AD6C86" w:rsidP="0033113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7.5</w:t>
      </w:r>
      <w:r w:rsidR="00331137" w:rsidRPr="006906A2">
        <w:rPr>
          <w:rFonts w:ascii="Times New Roman" w:hAnsi="Times New Roman" w:cs="Times New Roman"/>
          <w:color w:val="000000" w:themeColor="text1"/>
          <w:sz w:val="26"/>
          <w:szCs w:val="26"/>
        </w:rPr>
        <w:t>.6. В ходе контрольного мероприятия в проверяемом периоде фактов нецелевого, необоснованного, неэффективного расходования объектом контроля средств муниципального бюджета не выявлено.</w:t>
      </w:r>
    </w:p>
    <w:p w:rsidR="003E37A1" w:rsidRDefault="003E37A1" w:rsidP="00331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6C86" w:rsidRPr="00AD6C86" w:rsidRDefault="00AD6C86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D6C86">
        <w:rPr>
          <w:rFonts w:ascii="Times New Roman" w:hAnsi="Times New Roman"/>
          <w:b/>
          <w:sz w:val="26"/>
          <w:szCs w:val="26"/>
        </w:rPr>
        <w:t>7.6. Контроль за соблюдением установленного порядка управления и распоряжения имуществом, находящимся в муниципальной собственности</w:t>
      </w:r>
      <w:r w:rsidR="00F0551A">
        <w:rPr>
          <w:rFonts w:ascii="Times New Roman" w:hAnsi="Times New Roman"/>
          <w:b/>
          <w:sz w:val="26"/>
          <w:szCs w:val="26"/>
        </w:rPr>
        <w:t>.</w:t>
      </w:r>
    </w:p>
    <w:p w:rsidR="009E6952" w:rsidRDefault="00E45264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7.6.1. </w:t>
      </w:r>
      <w:r w:rsidR="00823A05">
        <w:rPr>
          <w:rFonts w:ascii="Times New Roman" w:hAnsi="Times New Roman"/>
          <w:sz w:val="26"/>
          <w:szCs w:val="26"/>
        </w:rPr>
        <w:t>В ходе проверки п</w:t>
      </w:r>
      <w:r w:rsidR="006906A2">
        <w:rPr>
          <w:rFonts w:ascii="Times New Roman" w:hAnsi="Times New Roman"/>
          <w:sz w:val="26"/>
          <w:szCs w:val="26"/>
        </w:rPr>
        <w:t xml:space="preserve">роведена инвентаризация </w:t>
      </w:r>
      <w:r w:rsidR="00027EAF">
        <w:rPr>
          <w:rFonts w:ascii="Times New Roman" w:hAnsi="Times New Roman"/>
          <w:sz w:val="26"/>
          <w:szCs w:val="26"/>
        </w:rPr>
        <w:t>основных средств,</w:t>
      </w:r>
      <w:r w:rsidR="006906A2">
        <w:rPr>
          <w:rFonts w:ascii="Times New Roman" w:hAnsi="Times New Roman"/>
          <w:sz w:val="26"/>
          <w:szCs w:val="26"/>
        </w:rPr>
        <w:t xml:space="preserve"> находящихся на балансе учреждения. По результатам </w:t>
      </w:r>
      <w:r w:rsidR="00823A05">
        <w:rPr>
          <w:rFonts w:ascii="Times New Roman" w:hAnsi="Times New Roman"/>
          <w:sz w:val="26"/>
          <w:szCs w:val="26"/>
        </w:rPr>
        <w:t xml:space="preserve">инвентаризации </w:t>
      </w:r>
      <w:r w:rsidR="006906A2">
        <w:rPr>
          <w:rFonts w:ascii="Times New Roman" w:hAnsi="Times New Roman"/>
          <w:sz w:val="26"/>
          <w:szCs w:val="26"/>
        </w:rPr>
        <w:t xml:space="preserve">выявлено </w:t>
      </w:r>
      <w:r w:rsidR="00027EAF">
        <w:rPr>
          <w:rFonts w:ascii="Times New Roman" w:hAnsi="Times New Roman"/>
          <w:sz w:val="26"/>
          <w:szCs w:val="26"/>
        </w:rPr>
        <w:t xml:space="preserve">несоответствие данных по инвентаризационной описи </w:t>
      </w:r>
      <w:r w:rsidR="00823A0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823A05">
        <w:rPr>
          <w:rFonts w:ascii="Times New Roman" w:hAnsi="Times New Roman"/>
          <w:sz w:val="26"/>
          <w:szCs w:val="26"/>
        </w:rPr>
        <w:t xml:space="preserve"> </w:t>
      </w:r>
      <w:r w:rsidR="00027EAF">
        <w:rPr>
          <w:rFonts w:ascii="Times New Roman" w:hAnsi="Times New Roman"/>
          <w:sz w:val="26"/>
          <w:szCs w:val="26"/>
        </w:rPr>
        <w:t>фактическому наличию основных средств</w:t>
      </w:r>
      <w:r w:rsidR="00A30610">
        <w:rPr>
          <w:rFonts w:ascii="Times New Roman" w:hAnsi="Times New Roman"/>
          <w:sz w:val="26"/>
          <w:szCs w:val="26"/>
        </w:rPr>
        <w:t>. Т</w:t>
      </w:r>
      <w:r w:rsidR="00027EAF">
        <w:rPr>
          <w:rFonts w:ascii="Times New Roman" w:hAnsi="Times New Roman"/>
          <w:sz w:val="26"/>
          <w:szCs w:val="26"/>
        </w:rPr>
        <w:t>ак</w:t>
      </w:r>
      <w:r w:rsidR="00A30610">
        <w:rPr>
          <w:rFonts w:ascii="Times New Roman" w:hAnsi="Times New Roman"/>
          <w:sz w:val="26"/>
          <w:szCs w:val="26"/>
        </w:rPr>
        <w:t>, на</w:t>
      </w:r>
      <w:r w:rsidR="009E6952">
        <w:rPr>
          <w:rFonts w:ascii="Times New Roman" w:hAnsi="Times New Roman"/>
          <w:sz w:val="26"/>
          <w:szCs w:val="26"/>
        </w:rPr>
        <w:t>пример:</w:t>
      </w:r>
    </w:p>
    <w:p w:rsidR="009E6952" w:rsidRDefault="009E6952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0551A">
        <w:rPr>
          <w:rFonts w:ascii="Times New Roman" w:hAnsi="Times New Roman"/>
          <w:sz w:val="26"/>
          <w:szCs w:val="26"/>
        </w:rPr>
        <w:t>Н</w:t>
      </w:r>
      <w:r w:rsidR="00027EAF">
        <w:rPr>
          <w:rFonts w:ascii="Times New Roman" w:hAnsi="Times New Roman"/>
          <w:sz w:val="26"/>
          <w:szCs w:val="26"/>
        </w:rPr>
        <w:t>а балансе отражено 49 стульев</w:t>
      </w:r>
      <w:r w:rsidR="00DA1236">
        <w:rPr>
          <w:rFonts w:ascii="Times New Roman" w:hAnsi="Times New Roman"/>
          <w:sz w:val="26"/>
          <w:szCs w:val="26"/>
        </w:rPr>
        <w:t xml:space="preserve"> на сумму 36</w:t>
      </w:r>
      <w:r w:rsidR="00A30610">
        <w:rPr>
          <w:rFonts w:ascii="Times New Roman" w:hAnsi="Times New Roman"/>
          <w:sz w:val="26"/>
          <w:szCs w:val="26"/>
        </w:rPr>
        <w:t xml:space="preserve"> </w:t>
      </w:r>
      <w:r w:rsidR="00DA1236">
        <w:rPr>
          <w:rFonts w:ascii="Times New Roman" w:hAnsi="Times New Roman"/>
          <w:sz w:val="26"/>
          <w:szCs w:val="26"/>
        </w:rPr>
        <w:t>878,87 рублей</w:t>
      </w:r>
      <w:r w:rsidR="00027EAF">
        <w:rPr>
          <w:rFonts w:ascii="Times New Roman" w:hAnsi="Times New Roman"/>
          <w:sz w:val="26"/>
          <w:szCs w:val="26"/>
        </w:rPr>
        <w:t>, факт</w:t>
      </w:r>
      <w:r w:rsidR="00A30610">
        <w:rPr>
          <w:rFonts w:ascii="Times New Roman" w:hAnsi="Times New Roman"/>
          <w:sz w:val="26"/>
          <w:szCs w:val="26"/>
        </w:rPr>
        <w:t xml:space="preserve">ически </w:t>
      </w:r>
      <w:r w:rsidR="00027EAF">
        <w:rPr>
          <w:rFonts w:ascii="Times New Roman" w:hAnsi="Times New Roman"/>
          <w:sz w:val="26"/>
          <w:szCs w:val="26"/>
        </w:rPr>
        <w:t>в наличии более 300</w:t>
      </w:r>
      <w:r w:rsidR="00DA1236">
        <w:rPr>
          <w:rFonts w:ascii="Times New Roman" w:hAnsi="Times New Roman"/>
          <w:sz w:val="26"/>
          <w:szCs w:val="26"/>
        </w:rPr>
        <w:t xml:space="preserve"> </w:t>
      </w:r>
      <w:r w:rsidR="00A30610">
        <w:rPr>
          <w:rFonts w:ascii="Times New Roman" w:hAnsi="Times New Roman"/>
          <w:sz w:val="26"/>
          <w:szCs w:val="26"/>
        </w:rPr>
        <w:t xml:space="preserve">стульев </w:t>
      </w:r>
      <w:r w:rsidR="00DA1236">
        <w:rPr>
          <w:rFonts w:ascii="Times New Roman" w:hAnsi="Times New Roman"/>
          <w:sz w:val="26"/>
          <w:szCs w:val="26"/>
        </w:rPr>
        <w:t>на сумму более 225</w:t>
      </w:r>
      <w:r w:rsidR="00A30610">
        <w:rPr>
          <w:rFonts w:ascii="Times New Roman" w:hAnsi="Times New Roman"/>
          <w:sz w:val="26"/>
          <w:szCs w:val="26"/>
        </w:rPr>
        <w:t> </w:t>
      </w:r>
      <w:r w:rsidR="00DA1236">
        <w:rPr>
          <w:rFonts w:ascii="Times New Roman" w:hAnsi="Times New Roman"/>
          <w:sz w:val="26"/>
          <w:szCs w:val="26"/>
        </w:rPr>
        <w:t>789</w:t>
      </w:r>
      <w:r w:rsidR="00A30610">
        <w:rPr>
          <w:rFonts w:ascii="Times New Roman" w:hAnsi="Times New Roman"/>
          <w:sz w:val="26"/>
          <w:szCs w:val="26"/>
        </w:rPr>
        <w:t>,00</w:t>
      </w:r>
      <w:r w:rsidR="00DA1236">
        <w:rPr>
          <w:rFonts w:ascii="Times New Roman" w:hAnsi="Times New Roman"/>
          <w:sz w:val="26"/>
          <w:szCs w:val="26"/>
        </w:rPr>
        <w:t xml:space="preserve"> рублей</w:t>
      </w:r>
      <w:r w:rsidR="00F0551A">
        <w:rPr>
          <w:rFonts w:ascii="Times New Roman" w:hAnsi="Times New Roman"/>
          <w:sz w:val="26"/>
          <w:szCs w:val="26"/>
        </w:rPr>
        <w:t xml:space="preserve">. </w:t>
      </w:r>
      <w:r w:rsidR="00A30610">
        <w:rPr>
          <w:rFonts w:ascii="Times New Roman" w:hAnsi="Times New Roman"/>
          <w:sz w:val="26"/>
          <w:szCs w:val="26"/>
        </w:rPr>
        <w:t>Указанное и</w:t>
      </w:r>
      <w:r w:rsidR="00F0551A">
        <w:rPr>
          <w:rFonts w:ascii="Times New Roman" w:hAnsi="Times New Roman"/>
          <w:sz w:val="26"/>
          <w:szCs w:val="26"/>
        </w:rPr>
        <w:t>мущество не используется в работе.</w:t>
      </w:r>
    </w:p>
    <w:p w:rsidR="00027EAF" w:rsidRDefault="009E6952" w:rsidP="009042B4">
      <w:pPr>
        <w:widowControl w:val="0"/>
        <w:tabs>
          <w:tab w:val="left" w:pos="851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30610">
        <w:rPr>
          <w:rFonts w:ascii="Times New Roman" w:hAnsi="Times New Roman"/>
          <w:sz w:val="26"/>
          <w:szCs w:val="26"/>
        </w:rPr>
        <w:t xml:space="preserve"> </w:t>
      </w:r>
      <w:r w:rsidR="00F0551A">
        <w:rPr>
          <w:rFonts w:ascii="Times New Roman" w:hAnsi="Times New Roman"/>
          <w:sz w:val="26"/>
          <w:szCs w:val="26"/>
        </w:rPr>
        <w:t>В</w:t>
      </w:r>
      <w:r w:rsidR="00027EAF">
        <w:rPr>
          <w:rFonts w:ascii="Times New Roman" w:hAnsi="Times New Roman"/>
          <w:sz w:val="26"/>
          <w:szCs w:val="26"/>
        </w:rPr>
        <w:t xml:space="preserve">ыявлен </w:t>
      </w:r>
      <w:r>
        <w:rPr>
          <w:rFonts w:ascii="Times New Roman" w:hAnsi="Times New Roman"/>
          <w:sz w:val="26"/>
          <w:szCs w:val="26"/>
        </w:rPr>
        <w:t>вело-</w:t>
      </w:r>
      <w:r w:rsidR="00027EAF">
        <w:rPr>
          <w:rFonts w:ascii="Times New Roman" w:hAnsi="Times New Roman"/>
          <w:sz w:val="26"/>
          <w:szCs w:val="26"/>
        </w:rPr>
        <w:t>тренажер, не учтённый на</w:t>
      </w:r>
      <w:r w:rsidR="00DA1236">
        <w:rPr>
          <w:rFonts w:ascii="Times New Roman" w:hAnsi="Times New Roman"/>
          <w:sz w:val="26"/>
          <w:szCs w:val="26"/>
        </w:rPr>
        <w:t xml:space="preserve"> балансе, (стоимость, название, дат</w:t>
      </w:r>
      <w:r w:rsidR="00A30610">
        <w:rPr>
          <w:rFonts w:ascii="Times New Roman" w:hAnsi="Times New Roman"/>
          <w:sz w:val="26"/>
          <w:szCs w:val="26"/>
        </w:rPr>
        <w:t>у</w:t>
      </w:r>
      <w:r w:rsidR="00DA1236">
        <w:rPr>
          <w:rFonts w:ascii="Times New Roman" w:hAnsi="Times New Roman"/>
          <w:sz w:val="26"/>
          <w:szCs w:val="26"/>
        </w:rPr>
        <w:t xml:space="preserve"> постановки на учет </w:t>
      </w:r>
      <w:r w:rsidR="00A30610">
        <w:rPr>
          <w:rFonts w:ascii="Times New Roman" w:hAnsi="Times New Roman"/>
          <w:sz w:val="26"/>
          <w:szCs w:val="26"/>
        </w:rPr>
        <w:t xml:space="preserve">установить </w:t>
      </w:r>
      <w:r w:rsidR="00DA1236">
        <w:rPr>
          <w:rFonts w:ascii="Times New Roman" w:hAnsi="Times New Roman"/>
          <w:sz w:val="26"/>
          <w:szCs w:val="26"/>
        </w:rPr>
        <w:t>не удалось ввиду не предоставления</w:t>
      </w:r>
      <w:r w:rsidR="00A30610">
        <w:rPr>
          <w:rFonts w:ascii="Times New Roman" w:hAnsi="Times New Roman"/>
          <w:sz w:val="26"/>
          <w:szCs w:val="26"/>
        </w:rPr>
        <w:t xml:space="preserve"> </w:t>
      </w:r>
      <w:r w:rsidR="00DA1236">
        <w:rPr>
          <w:rFonts w:ascii="Times New Roman" w:hAnsi="Times New Roman"/>
          <w:sz w:val="26"/>
          <w:szCs w:val="26"/>
        </w:rPr>
        <w:t>правоустанавливающих документов).</w:t>
      </w:r>
      <w:r w:rsidR="00A30610">
        <w:rPr>
          <w:rFonts w:ascii="Times New Roman" w:hAnsi="Times New Roman"/>
          <w:sz w:val="26"/>
          <w:szCs w:val="26"/>
        </w:rPr>
        <w:t xml:space="preserve"> Указанное имущество </w:t>
      </w:r>
      <w:r w:rsidR="00F0551A">
        <w:rPr>
          <w:rFonts w:ascii="Times New Roman" w:hAnsi="Times New Roman"/>
          <w:sz w:val="26"/>
          <w:szCs w:val="26"/>
        </w:rPr>
        <w:t>не используется в работе.</w:t>
      </w:r>
    </w:p>
    <w:p w:rsidR="00765491" w:rsidRDefault="00765491" w:rsidP="00765491">
      <w:pPr>
        <w:widowControl w:val="0"/>
        <w:tabs>
          <w:tab w:val="left" w:pos="851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978835" cy="4044504"/>
            <wp:effectExtent l="19050" t="0" r="0" b="0"/>
            <wp:docPr id="10" name="Рисунок 9" descr="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8846" cy="404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028897" cy="4041342"/>
            <wp:effectExtent l="19050" t="0" r="53" b="0"/>
            <wp:docPr id="11" name="Рисунок 10" descr="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1671" cy="404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CD" w:rsidRDefault="009042B4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503CD">
        <w:rPr>
          <w:rFonts w:ascii="Times New Roman" w:hAnsi="Times New Roman"/>
          <w:sz w:val="26"/>
          <w:szCs w:val="26"/>
        </w:rPr>
        <w:t>од инвентарным номером 06020543 согласно инвентарной описи числится</w:t>
      </w:r>
      <w:r w:rsidR="00F43A1D">
        <w:rPr>
          <w:rFonts w:ascii="Times New Roman" w:hAnsi="Times New Roman"/>
          <w:sz w:val="26"/>
          <w:szCs w:val="26"/>
        </w:rPr>
        <w:t xml:space="preserve"> тренажер</w:t>
      </w:r>
      <w:r w:rsidR="000503CD">
        <w:rPr>
          <w:rFonts w:ascii="Times New Roman" w:hAnsi="Times New Roman"/>
          <w:sz w:val="26"/>
          <w:szCs w:val="26"/>
        </w:rPr>
        <w:t xml:space="preserve"> «Кроссовер проф.120*60»</w:t>
      </w:r>
      <w:r w:rsidR="00F43A1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43A1D">
        <w:rPr>
          <w:rFonts w:ascii="Times New Roman" w:hAnsi="Times New Roman"/>
          <w:sz w:val="26"/>
          <w:szCs w:val="26"/>
        </w:rPr>
        <w:t>который</w:t>
      </w:r>
      <w:r w:rsidR="000503CD">
        <w:rPr>
          <w:rFonts w:ascii="Times New Roman" w:hAnsi="Times New Roman"/>
          <w:sz w:val="26"/>
          <w:szCs w:val="26"/>
        </w:rPr>
        <w:t xml:space="preserve"> является совершенно </w:t>
      </w:r>
      <w:r>
        <w:rPr>
          <w:rFonts w:ascii="Times New Roman" w:hAnsi="Times New Roman"/>
          <w:sz w:val="26"/>
          <w:szCs w:val="26"/>
        </w:rPr>
        <w:t>иным</w:t>
      </w:r>
      <w:r w:rsidR="000503CD">
        <w:rPr>
          <w:rFonts w:ascii="Times New Roman" w:hAnsi="Times New Roman"/>
          <w:sz w:val="26"/>
          <w:szCs w:val="26"/>
        </w:rPr>
        <w:t xml:space="preserve"> тренажером:</w:t>
      </w:r>
    </w:p>
    <w:p w:rsidR="000503CD" w:rsidRDefault="009042B4" w:rsidP="009042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2B4">
        <w:rPr>
          <w:rFonts w:ascii="Times New Roman" w:hAnsi="Times New Roman"/>
          <w:sz w:val="26"/>
          <w:szCs w:val="26"/>
        </w:rPr>
        <w:lastRenderedPageBreak/>
        <w:drawing>
          <wp:inline distT="0" distB="0" distL="0" distR="0">
            <wp:extent cx="3829050" cy="3028950"/>
            <wp:effectExtent l="19050" t="0" r="0" b="0"/>
            <wp:docPr id="9" name="Рисунок 7" descr="D:\КСП ПРОВЕРКИ\2021\Проверки\0821-75. МКУ Ледовый дворец\173465-1875x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СП ПРОВЕРКИ\2021\Проверки\0821-75. МКУ Ледовый дворец\173465-1875x18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52" w:rsidRDefault="009E6952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A123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ыявлен усилитель для акустической системы (стоим</w:t>
      </w:r>
      <w:r w:rsidR="00DA1236">
        <w:rPr>
          <w:rFonts w:ascii="Times New Roman" w:hAnsi="Times New Roman"/>
          <w:sz w:val="26"/>
          <w:szCs w:val="26"/>
        </w:rPr>
        <w:t>ость, название, дат</w:t>
      </w:r>
      <w:r w:rsidR="00765491">
        <w:rPr>
          <w:rFonts w:ascii="Times New Roman" w:hAnsi="Times New Roman"/>
          <w:sz w:val="26"/>
          <w:szCs w:val="26"/>
        </w:rPr>
        <w:t>у</w:t>
      </w:r>
      <w:r w:rsidR="00DA1236">
        <w:rPr>
          <w:rFonts w:ascii="Times New Roman" w:hAnsi="Times New Roman"/>
          <w:sz w:val="26"/>
          <w:szCs w:val="26"/>
        </w:rPr>
        <w:t xml:space="preserve"> постановки на учет </w:t>
      </w:r>
      <w:r w:rsidR="00765491">
        <w:rPr>
          <w:rFonts w:ascii="Times New Roman" w:hAnsi="Times New Roman"/>
          <w:sz w:val="26"/>
          <w:szCs w:val="26"/>
        </w:rPr>
        <w:t xml:space="preserve">установить </w:t>
      </w:r>
      <w:r w:rsidR="00DA1236">
        <w:rPr>
          <w:rFonts w:ascii="Times New Roman" w:hAnsi="Times New Roman"/>
          <w:sz w:val="26"/>
          <w:szCs w:val="26"/>
        </w:rPr>
        <w:t>не удалось ввиду не предоставления правоустанавливающих документов).</w:t>
      </w:r>
      <w:r w:rsidR="00F0551A">
        <w:rPr>
          <w:rFonts w:ascii="Times New Roman" w:hAnsi="Times New Roman"/>
          <w:sz w:val="26"/>
          <w:szCs w:val="26"/>
        </w:rPr>
        <w:t xml:space="preserve"> Оборудование</w:t>
      </w:r>
      <w:r w:rsidR="00BA47F5">
        <w:rPr>
          <w:rFonts w:ascii="Times New Roman" w:hAnsi="Times New Roman"/>
          <w:sz w:val="26"/>
          <w:szCs w:val="26"/>
        </w:rPr>
        <w:t xml:space="preserve"> </w:t>
      </w:r>
      <w:r w:rsidR="00765491">
        <w:rPr>
          <w:rFonts w:ascii="Times New Roman" w:hAnsi="Times New Roman"/>
          <w:sz w:val="26"/>
          <w:szCs w:val="26"/>
        </w:rPr>
        <w:t xml:space="preserve">в исправном состоянии, при этом не </w:t>
      </w:r>
      <w:r w:rsidR="00F0551A">
        <w:rPr>
          <w:rFonts w:ascii="Times New Roman" w:hAnsi="Times New Roman"/>
          <w:sz w:val="26"/>
          <w:szCs w:val="26"/>
        </w:rPr>
        <w:t>используется в работе.</w:t>
      </w:r>
    </w:p>
    <w:p w:rsidR="00F43A1D" w:rsidRDefault="005576B1" w:rsidP="00E452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112556" cy="3403600"/>
            <wp:effectExtent l="19050" t="0" r="0" b="0"/>
            <wp:docPr id="12" name="Рисунок 11" descr="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2556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876550" cy="3420981"/>
            <wp:effectExtent l="19050" t="0" r="0" b="0"/>
            <wp:docPr id="13" name="Рисунок 12" descr="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7723" cy="34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82F" w:rsidRDefault="00E45264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7.6.2. В</w:t>
      </w:r>
      <w:r w:rsidR="00027EAF">
        <w:rPr>
          <w:rFonts w:ascii="Times New Roman" w:hAnsi="Times New Roman"/>
          <w:sz w:val="26"/>
          <w:szCs w:val="26"/>
        </w:rPr>
        <w:t>ыявлено неэффективное использование имущества, а именно</w:t>
      </w:r>
      <w:r w:rsidR="0001582F">
        <w:rPr>
          <w:rFonts w:ascii="Times New Roman" w:hAnsi="Times New Roman"/>
          <w:sz w:val="26"/>
          <w:szCs w:val="26"/>
        </w:rPr>
        <w:t>:</w:t>
      </w:r>
    </w:p>
    <w:p w:rsidR="0001582F" w:rsidRDefault="0001582F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452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Гимнастические стенки в количестве 7 штук</w:t>
      </w:r>
      <w:r w:rsidR="008F2D43">
        <w:rPr>
          <w:rFonts w:ascii="Times New Roman" w:hAnsi="Times New Roman"/>
          <w:sz w:val="26"/>
          <w:szCs w:val="26"/>
        </w:rPr>
        <w:t xml:space="preserve"> на сумму 31 203,41</w:t>
      </w:r>
      <w:r>
        <w:rPr>
          <w:rFonts w:ascii="Times New Roman" w:hAnsi="Times New Roman"/>
          <w:sz w:val="26"/>
          <w:szCs w:val="26"/>
        </w:rPr>
        <w:t xml:space="preserve"> рублей. И</w:t>
      </w:r>
      <w:r w:rsidR="008F2D43">
        <w:rPr>
          <w:rFonts w:ascii="Times New Roman" w:hAnsi="Times New Roman"/>
          <w:sz w:val="26"/>
          <w:szCs w:val="26"/>
        </w:rPr>
        <w:t xml:space="preserve">мущество в наличии, </w:t>
      </w:r>
      <w:r w:rsidR="005576B1">
        <w:rPr>
          <w:rFonts w:ascii="Times New Roman" w:hAnsi="Times New Roman"/>
          <w:sz w:val="26"/>
          <w:szCs w:val="26"/>
        </w:rPr>
        <w:t xml:space="preserve">упаковки </w:t>
      </w:r>
      <w:r w:rsidR="008F2D43">
        <w:rPr>
          <w:rFonts w:ascii="Times New Roman" w:hAnsi="Times New Roman"/>
          <w:sz w:val="26"/>
          <w:szCs w:val="26"/>
        </w:rPr>
        <w:t>не вскрыт</w:t>
      </w:r>
      <w:r w:rsidR="005576B1">
        <w:rPr>
          <w:rFonts w:ascii="Times New Roman" w:hAnsi="Times New Roman"/>
          <w:sz w:val="26"/>
          <w:szCs w:val="26"/>
        </w:rPr>
        <w:t>ы</w:t>
      </w:r>
      <w:r w:rsidR="008F2D43">
        <w:rPr>
          <w:rFonts w:ascii="Times New Roman" w:hAnsi="Times New Roman"/>
          <w:sz w:val="26"/>
          <w:szCs w:val="26"/>
        </w:rPr>
        <w:t>, наход</w:t>
      </w:r>
      <w:r w:rsidR="005576B1">
        <w:rPr>
          <w:rFonts w:ascii="Times New Roman" w:hAnsi="Times New Roman"/>
          <w:sz w:val="26"/>
          <w:szCs w:val="26"/>
        </w:rPr>
        <w:t>я</w:t>
      </w:r>
      <w:r w:rsidR="008F2D43">
        <w:rPr>
          <w:rFonts w:ascii="Times New Roman" w:hAnsi="Times New Roman"/>
          <w:sz w:val="26"/>
          <w:szCs w:val="26"/>
        </w:rPr>
        <w:t>тся на складе,</w:t>
      </w:r>
      <w:r w:rsidR="005576B1">
        <w:rPr>
          <w:rFonts w:ascii="Times New Roman" w:hAnsi="Times New Roman"/>
          <w:sz w:val="26"/>
          <w:szCs w:val="26"/>
        </w:rPr>
        <w:t xml:space="preserve"> п</w:t>
      </w:r>
      <w:r w:rsidR="009E6952">
        <w:rPr>
          <w:rFonts w:ascii="Times New Roman" w:hAnsi="Times New Roman"/>
          <w:sz w:val="26"/>
          <w:szCs w:val="26"/>
        </w:rPr>
        <w:t>риобретено в 2011 году</w:t>
      </w:r>
      <w:r w:rsidR="005576B1">
        <w:rPr>
          <w:rFonts w:ascii="Times New Roman" w:hAnsi="Times New Roman"/>
          <w:sz w:val="26"/>
          <w:szCs w:val="26"/>
        </w:rPr>
        <w:t>, в работе не используется</w:t>
      </w:r>
      <w:r w:rsidR="009E6952">
        <w:rPr>
          <w:rFonts w:ascii="Times New Roman" w:hAnsi="Times New Roman"/>
          <w:sz w:val="26"/>
          <w:szCs w:val="26"/>
        </w:rPr>
        <w:t>.</w:t>
      </w:r>
    </w:p>
    <w:p w:rsidR="0001582F" w:rsidRDefault="0001582F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Шкаф сушильный с калорифером в количестве 8 штук на сумму 420 338,96 рублей. Шкафы по назначению не используются</w:t>
      </w:r>
      <w:r w:rsidR="005576B1">
        <w:rPr>
          <w:rFonts w:ascii="Times New Roman" w:hAnsi="Times New Roman"/>
          <w:sz w:val="26"/>
          <w:szCs w:val="26"/>
        </w:rPr>
        <w:t xml:space="preserve">, выполняют функции </w:t>
      </w:r>
      <w:r>
        <w:rPr>
          <w:rFonts w:ascii="Times New Roman" w:hAnsi="Times New Roman"/>
          <w:sz w:val="26"/>
          <w:szCs w:val="26"/>
        </w:rPr>
        <w:t>обычны</w:t>
      </w:r>
      <w:r w:rsidR="005576B1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шкафы для хранения личных вещей.</w:t>
      </w:r>
      <w:r w:rsidR="005576B1">
        <w:rPr>
          <w:rFonts w:ascii="Times New Roman" w:hAnsi="Times New Roman"/>
          <w:sz w:val="26"/>
          <w:szCs w:val="26"/>
        </w:rPr>
        <w:t xml:space="preserve"> Имущество п</w:t>
      </w:r>
      <w:r w:rsidR="009E6952">
        <w:rPr>
          <w:rFonts w:ascii="Times New Roman" w:hAnsi="Times New Roman"/>
          <w:sz w:val="26"/>
          <w:szCs w:val="26"/>
        </w:rPr>
        <w:t>риобретено в 2011 году.</w:t>
      </w:r>
    </w:p>
    <w:p w:rsidR="0001582F" w:rsidRPr="0001582F" w:rsidRDefault="0001582F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Блендер, миксер, соковыж</w:t>
      </w:r>
      <w:r w:rsidR="005576B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малка, печь микроволновая, витрина тепловая, гриль, шкаф холодильный 720*800, кофемашина, кипятильник настольный </w:t>
      </w:r>
      <w:r>
        <w:rPr>
          <w:rFonts w:ascii="Times New Roman" w:hAnsi="Times New Roman"/>
          <w:sz w:val="26"/>
          <w:szCs w:val="26"/>
        </w:rPr>
        <w:lastRenderedPageBreak/>
        <w:t>автономный, слайсер,</w:t>
      </w:r>
      <w:r w:rsidR="00942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шкаф холодильный 800*700 (3 штуки), шкаф м</w:t>
      </w:r>
      <w:r w:rsidR="009E6952">
        <w:rPr>
          <w:rFonts w:ascii="Times New Roman" w:hAnsi="Times New Roman"/>
          <w:sz w:val="26"/>
          <w:szCs w:val="26"/>
        </w:rPr>
        <w:t xml:space="preserve">орозильный </w:t>
      </w:r>
      <w:r w:rsidR="008A680B">
        <w:rPr>
          <w:rFonts w:ascii="Times New Roman" w:hAnsi="Times New Roman"/>
          <w:sz w:val="26"/>
          <w:szCs w:val="26"/>
        </w:rPr>
        <w:t xml:space="preserve">– </w:t>
      </w:r>
      <w:r w:rsidR="009E6952">
        <w:rPr>
          <w:rFonts w:ascii="Times New Roman" w:hAnsi="Times New Roman"/>
          <w:sz w:val="26"/>
          <w:szCs w:val="26"/>
        </w:rPr>
        <w:t>на общую сумму 472 938,16 рублей. Оборудовани</w:t>
      </w:r>
      <w:r w:rsidR="00F0551A">
        <w:rPr>
          <w:rFonts w:ascii="Times New Roman" w:hAnsi="Times New Roman"/>
          <w:sz w:val="26"/>
          <w:szCs w:val="26"/>
        </w:rPr>
        <w:t>е</w:t>
      </w:r>
      <w:r w:rsidR="009E6952">
        <w:rPr>
          <w:rFonts w:ascii="Times New Roman" w:hAnsi="Times New Roman"/>
          <w:sz w:val="26"/>
          <w:szCs w:val="26"/>
        </w:rPr>
        <w:t xml:space="preserve"> не используется в работе, часть находится на складе в упаковке.</w:t>
      </w:r>
      <w:r w:rsidR="008A680B">
        <w:rPr>
          <w:rFonts w:ascii="Times New Roman" w:hAnsi="Times New Roman"/>
          <w:sz w:val="26"/>
          <w:szCs w:val="26"/>
        </w:rPr>
        <w:t xml:space="preserve"> </w:t>
      </w:r>
      <w:r w:rsidR="009E6952">
        <w:rPr>
          <w:rFonts w:ascii="Times New Roman" w:hAnsi="Times New Roman"/>
          <w:sz w:val="26"/>
          <w:szCs w:val="26"/>
        </w:rPr>
        <w:t>Приобретено в 2011 году.</w:t>
      </w:r>
    </w:p>
    <w:p w:rsidR="00AD6C86" w:rsidRPr="004928CB" w:rsidRDefault="00AD6C86" w:rsidP="00AD6C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 w:rsidRPr="00CD36FE">
        <w:rPr>
          <w:rFonts w:ascii="Times New Roman" w:hAnsi="Times New Roman"/>
          <w:color w:val="000000" w:themeColor="text1"/>
          <w:sz w:val="26"/>
          <w:szCs w:val="26"/>
        </w:rPr>
        <w:t xml:space="preserve">В действиях должностных лиц МКУ </w:t>
      </w:r>
      <w:r w:rsidR="00506E25">
        <w:rPr>
          <w:rFonts w:ascii="Times New Roman" w:hAnsi="Times New Roman"/>
          <w:color w:val="000000" w:themeColor="text1"/>
          <w:sz w:val="26"/>
          <w:szCs w:val="26"/>
        </w:rPr>
        <w:t>«Ледовый дворец»</w:t>
      </w:r>
      <w:r w:rsidR="00F52D3F">
        <w:rPr>
          <w:rFonts w:ascii="Times New Roman" w:hAnsi="Times New Roman"/>
          <w:color w:val="000000" w:themeColor="text1"/>
          <w:sz w:val="26"/>
          <w:szCs w:val="26"/>
        </w:rPr>
        <w:t xml:space="preserve"> г.Лиски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52D3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 w:rsidR="00F52D3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 w:rsidR="00F52D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 w:rsidR="00F52D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47F5">
        <w:rPr>
          <w:rFonts w:ascii="Times New Roman" w:hAnsi="Times New Roman"/>
          <w:color w:val="000000"/>
          <w:sz w:val="26"/>
          <w:szCs w:val="26"/>
        </w:rPr>
        <w:t xml:space="preserve">выявлены нарушения </w:t>
      </w:r>
      <w:r w:rsidR="00BA47F5" w:rsidRPr="00BA47F5">
        <w:rPr>
          <w:rFonts w:ascii="Times New Roman" w:hAnsi="Times New Roman"/>
          <w:color w:val="000000"/>
          <w:sz w:val="26"/>
          <w:szCs w:val="26"/>
        </w:rPr>
        <w:t>соблюдени</w:t>
      </w:r>
      <w:r w:rsidR="00F52D3F">
        <w:rPr>
          <w:rFonts w:ascii="Times New Roman" w:hAnsi="Times New Roman"/>
          <w:color w:val="000000"/>
          <w:sz w:val="26"/>
          <w:szCs w:val="26"/>
        </w:rPr>
        <w:t>я</w:t>
      </w:r>
      <w:r w:rsidR="00BA47F5" w:rsidRPr="00BA47F5">
        <w:rPr>
          <w:rFonts w:ascii="Times New Roman" w:hAnsi="Times New Roman"/>
          <w:color w:val="000000"/>
          <w:sz w:val="26"/>
          <w:szCs w:val="26"/>
        </w:rPr>
        <w:t xml:space="preserve"> установленного порядка управления и распоряжения имуществом, находящимся в муниципальной собственности.</w:t>
      </w:r>
    </w:p>
    <w:p w:rsidR="00BA47F5" w:rsidRDefault="00F52D3F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деятельности учреждения установлена </w:t>
      </w:r>
      <w:r w:rsidR="00BA47F5">
        <w:rPr>
          <w:rFonts w:ascii="Times New Roman" w:hAnsi="Times New Roman"/>
          <w:color w:val="000000"/>
          <w:sz w:val="26"/>
          <w:szCs w:val="26"/>
        </w:rPr>
        <w:t>неэффективно</w:t>
      </w:r>
      <w:r>
        <w:rPr>
          <w:rFonts w:ascii="Times New Roman" w:hAnsi="Times New Roman"/>
          <w:color w:val="000000"/>
          <w:sz w:val="26"/>
          <w:szCs w:val="26"/>
        </w:rPr>
        <w:t xml:space="preserve">сть </w:t>
      </w:r>
      <w:r w:rsidR="00BA47F5">
        <w:rPr>
          <w:rFonts w:ascii="Times New Roman" w:hAnsi="Times New Roman"/>
          <w:color w:val="000000"/>
          <w:sz w:val="26"/>
          <w:szCs w:val="26"/>
        </w:rPr>
        <w:t>использовани</w:t>
      </w:r>
      <w:r>
        <w:rPr>
          <w:rFonts w:ascii="Times New Roman" w:hAnsi="Times New Roman"/>
          <w:color w:val="000000"/>
          <w:sz w:val="26"/>
          <w:szCs w:val="26"/>
        </w:rPr>
        <w:t xml:space="preserve">я </w:t>
      </w:r>
      <w:r w:rsidR="004928CB">
        <w:rPr>
          <w:rFonts w:ascii="Times New Roman" w:hAnsi="Times New Roman"/>
          <w:color w:val="000000"/>
          <w:sz w:val="26"/>
          <w:szCs w:val="26"/>
        </w:rPr>
        <w:t xml:space="preserve">муниципального </w:t>
      </w:r>
      <w:r w:rsidR="00BA47F5">
        <w:rPr>
          <w:rFonts w:ascii="Times New Roman" w:hAnsi="Times New Roman"/>
          <w:color w:val="000000"/>
          <w:sz w:val="26"/>
          <w:szCs w:val="26"/>
        </w:rPr>
        <w:t>имуществ</w:t>
      </w:r>
      <w:r w:rsidR="00F13003">
        <w:rPr>
          <w:rFonts w:ascii="Times New Roman" w:hAnsi="Times New Roman"/>
          <w:color w:val="000000"/>
          <w:sz w:val="26"/>
          <w:szCs w:val="26"/>
        </w:rPr>
        <w:t>а.</w:t>
      </w:r>
    </w:p>
    <w:p w:rsidR="004928CB" w:rsidRDefault="004928CB" w:rsidP="004928C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Фактов необоснованного расходования денежных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t>учреждением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в проверяемом периоде не выявлено.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 w:rsidR="00F13003">
        <w:rPr>
          <w:rFonts w:ascii="Times New Roman" w:hAnsi="Times New Roman"/>
          <w:color w:val="000000"/>
          <w:sz w:val="26"/>
          <w:szCs w:val="26"/>
        </w:rPr>
        <w:t>наличием</w:t>
      </w:r>
      <w:r>
        <w:rPr>
          <w:rFonts w:ascii="Times New Roman" w:hAnsi="Times New Roman"/>
          <w:color w:val="000000"/>
          <w:sz w:val="26"/>
          <w:szCs w:val="26"/>
        </w:rPr>
        <w:t xml:space="preserve"> в проверяемом периоде нарушений </w:t>
      </w:r>
      <w:r w:rsidR="00F13003" w:rsidRPr="00F13003">
        <w:rPr>
          <w:rFonts w:ascii="Times New Roman" w:hAnsi="Times New Roman"/>
          <w:b/>
          <w:color w:val="000000"/>
          <w:sz w:val="26"/>
          <w:szCs w:val="26"/>
          <w:u w:val="single"/>
        </w:rPr>
        <w:t>выдать</w:t>
      </w:r>
      <w:r w:rsidR="00F52D3F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объекту контроля </w:t>
      </w:r>
      <w:r w:rsidR="00F13003" w:rsidRPr="00F13003">
        <w:rPr>
          <w:rFonts w:ascii="Times New Roman" w:hAnsi="Times New Roman"/>
          <w:b/>
          <w:color w:val="000000"/>
          <w:sz w:val="26"/>
          <w:szCs w:val="26"/>
          <w:u w:val="single"/>
        </w:rPr>
        <w:t>представление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 w:rsidR="00F13003">
        <w:rPr>
          <w:rFonts w:ascii="Times New Roman" w:hAnsi="Times New Roman"/>
          <w:color w:val="000000"/>
          <w:sz w:val="26"/>
          <w:szCs w:val="26"/>
        </w:rPr>
        <w:t>.</w:t>
      </w:r>
    </w:p>
    <w:p w:rsidR="00F52D3F" w:rsidRDefault="00F52D3F" w:rsidP="004928C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4928CB" w:rsidRPr="001D0F21" w:rsidRDefault="004928CB" w:rsidP="004928C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По результатам проведенного анализа деятельности учреждения, работу </w:t>
      </w:r>
      <w:r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МКУ «Ледовый дворец» г.Лиски</w:t>
      </w:r>
      <w:r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следует признать </w:t>
      </w:r>
      <w:r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эффективной, за исключением вопроса по </w:t>
      </w:r>
      <w:r>
        <w:rPr>
          <w:rFonts w:ascii="Times New Roman" w:hAnsi="Times New Roman"/>
          <w:b/>
          <w:sz w:val="26"/>
          <w:szCs w:val="26"/>
          <w:u w:val="single"/>
        </w:rPr>
        <w:t>управлению и распоряжени</w:t>
      </w:r>
      <w:r w:rsidR="00F52D3F">
        <w:rPr>
          <w:rFonts w:ascii="Times New Roman" w:hAnsi="Times New Roman"/>
          <w:b/>
          <w:sz w:val="26"/>
          <w:szCs w:val="26"/>
          <w:u w:val="single"/>
        </w:rPr>
        <w:t>ю</w:t>
      </w:r>
      <w:r w:rsidRPr="004928CB">
        <w:rPr>
          <w:rFonts w:ascii="Times New Roman" w:hAnsi="Times New Roman"/>
          <w:b/>
          <w:sz w:val="26"/>
          <w:szCs w:val="26"/>
          <w:u w:val="single"/>
        </w:rPr>
        <w:t xml:space="preserve"> имуществом, находящимся в муниципальной собственности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F52D3F" w:rsidRDefault="00F52D3F" w:rsidP="004928CB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8CB" w:rsidRDefault="004928CB" w:rsidP="004928CB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Pr="00130DC4">
        <w:rPr>
          <w:rFonts w:ascii="Times New Roman" w:hAnsi="Times New Roman"/>
          <w:color w:val="000000"/>
          <w:sz w:val="26"/>
          <w:szCs w:val="26"/>
        </w:rPr>
        <w:t>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F52D3F" w:rsidRDefault="00F52D3F" w:rsidP="008A649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2645F" w:rsidRPr="008A6495" w:rsidRDefault="0062645F" w:rsidP="008A649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p w:rsidR="00F52D3F" w:rsidRDefault="00F52D3F" w:rsidP="003E50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5057" w:rsidRDefault="0062645F" w:rsidP="003E50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A6495">
        <w:rPr>
          <w:rFonts w:ascii="Times New Roman" w:hAnsi="Times New Roman"/>
          <w:color w:val="000000"/>
          <w:sz w:val="26"/>
          <w:szCs w:val="26"/>
        </w:rPr>
        <w:t>Настоящий Акт может быть обжалован в установленном порядке в течение срока, предусмотренного законодательством Российской Федерации.</w:t>
      </w:r>
    </w:p>
    <w:p w:rsidR="00F52D3F" w:rsidRDefault="00F52D3F" w:rsidP="003E50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645F" w:rsidRPr="003E5057" w:rsidRDefault="0062645F" w:rsidP="003E50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13922">
        <w:rPr>
          <w:rFonts w:ascii="Times New Roman" w:hAnsi="Times New Roman"/>
          <w:color w:val="000000"/>
          <w:sz w:val="26"/>
          <w:szCs w:val="26"/>
        </w:rPr>
        <w:t xml:space="preserve">Настоящий Акт составлен в </w:t>
      </w:r>
      <w:r w:rsidR="00A10E4C">
        <w:rPr>
          <w:rFonts w:ascii="Times New Roman" w:hAnsi="Times New Roman"/>
          <w:color w:val="000000"/>
          <w:sz w:val="26"/>
          <w:szCs w:val="26"/>
        </w:rPr>
        <w:t>2</w:t>
      </w:r>
      <w:r w:rsidR="00F52D3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="00A10E4C">
        <w:rPr>
          <w:rFonts w:ascii="Times New Roman" w:hAnsi="Times New Roman"/>
          <w:color w:val="000000"/>
          <w:sz w:val="26"/>
          <w:szCs w:val="26"/>
        </w:rPr>
        <w:t>дву</w:t>
      </w:r>
      <w:r w:rsidR="001375B5">
        <w:rPr>
          <w:rFonts w:ascii="Times New Roman" w:hAnsi="Times New Roman"/>
          <w:color w:val="000000"/>
          <w:sz w:val="26"/>
          <w:szCs w:val="26"/>
        </w:rPr>
        <w:t>х)</w:t>
      </w:r>
      <w:r w:rsidR="00DE637D">
        <w:rPr>
          <w:rFonts w:ascii="Times New Roman" w:hAnsi="Times New Roman"/>
          <w:color w:val="000000"/>
          <w:sz w:val="26"/>
          <w:szCs w:val="26"/>
        </w:rPr>
        <w:t xml:space="preserve"> экземпляр</w:t>
      </w:r>
      <w:r w:rsidR="001375B5">
        <w:rPr>
          <w:rFonts w:ascii="Times New Roman" w:hAnsi="Times New Roman"/>
          <w:color w:val="000000"/>
          <w:sz w:val="26"/>
          <w:szCs w:val="26"/>
        </w:rPr>
        <w:t>ах</w:t>
      </w:r>
      <w:r>
        <w:rPr>
          <w:rFonts w:ascii="Times New Roman" w:hAnsi="Times New Roman"/>
          <w:color w:val="000000"/>
          <w:sz w:val="26"/>
          <w:szCs w:val="26"/>
        </w:rPr>
        <w:t>-оригинал</w:t>
      </w:r>
      <w:r w:rsidR="001375B5">
        <w:rPr>
          <w:rFonts w:ascii="Times New Roman" w:hAnsi="Times New Roman"/>
          <w:color w:val="000000"/>
          <w:sz w:val="26"/>
          <w:szCs w:val="26"/>
        </w:rPr>
        <w:t>ах</w:t>
      </w:r>
      <w:r w:rsidR="00F52D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на</w:t>
      </w:r>
      <w:r w:rsidR="00F52D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3003">
        <w:rPr>
          <w:rFonts w:ascii="Times New Roman" w:hAnsi="Times New Roman"/>
          <w:color w:val="000000"/>
          <w:sz w:val="26"/>
          <w:szCs w:val="26"/>
        </w:rPr>
        <w:t>9</w:t>
      </w:r>
      <w:r w:rsidRPr="00713922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F13003">
        <w:rPr>
          <w:rFonts w:ascii="Times New Roman" w:hAnsi="Times New Roman"/>
          <w:color w:val="000000"/>
          <w:sz w:val="26"/>
          <w:szCs w:val="26"/>
        </w:rPr>
        <w:t>девяти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713922">
        <w:rPr>
          <w:rFonts w:ascii="Times New Roman" w:hAnsi="Times New Roman"/>
          <w:color w:val="000000"/>
          <w:sz w:val="26"/>
          <w:szCs w:val="26"/>
        </w:rPr>
        <w:t xml:space="preserve"> листах</w:t>
      </w:r>
      <w:r w:rsidR="00F52D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637D">
        <w:rPr>
          <w:rFonts w:ascii="Times New Roman" w:hAnsi="Times New Roman"/>
          <w:color w:val="000000"/>
          <w:sz w:val="26"/>
          <w:szCs w:val="26"/>
        </w:rPr>
        <w:t>каждый</w:t>
      </w:r>
      <w:r w:rsidRPr="00713922">
        <w:rPr>
          <w:rFonts w:ascii="Times New Roman" w:hAnsi="Times New Roman"/>
          <w:color w:val="000000"/>
          <w:sz w:val="26"/>
          <w:szCs w:val="26"/>
        </w:rPr>
        <w:t>.</w:t>
      </w:r>
    </w:p>
    <w:p w:rsidR="0062645F" w:rsidRPr="00C53ACF" w:rsidRDefault="0062645F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26"/>
        </w:rPr>
      </w:pPr>
    </w:p>
    <w:p w:rsidR="003E5057" w:rsidRDefault="0062645F" w:rsidP="003E50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2101">
        <w:rPr>
          <w:rFonts w:ascii="Times New Roman" w:hAnsi="Times New Roman"/>
          <w:sz w:val="26"/>
          <w:szCs w:val="26"/>
        </w:rPr>
        <w:t xml:space="preserve">Председатель КСП ЛМР ВО              </w:t>
      </w:r>
      <w:r w:rsidRPr="00B82101">
        <w:rPr>
          <w:rFonts w:ascii="Times New Roman" w:hAnsi="Times New Roman"/>
          <w:sz w:val="26"/>
          <w:szCs w:val="26"/>
        </w:rPr>
        <w:tab/>
        <w:t xml:space="preserve">_______________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82101">
        <w:rPr>
          <w:rFonts w:ascii="Times New Roman" w:hAnsi="Times New Roman"/>
          <w:sz w:val="26"/>
          <w:szCs w:val="26"/>
        </w:rPr>
        <w:t>Н.А. Шевченко</w:t>
      </w:r>
    </w:p>
    <w:p w:rsidR="00C53ACF" w:rsidRPr="00C53ACF" w:rsidRDefault="00C53ACF" w:rsidP="001375B5">
      <w:pPr>
        <w:spacing w:after="0"/>
        <w:ind w:firstLine="567"/>
        <w:rPr>
          <w:rFonts w:ascii="Times New Roman" w:hAnsi="Times New Roman"/>
          <w:bCs/>
          <w:sz w:val="8"/>
          <w:szCs w:val="26"/>
        </w:rPr>
      </w:pPr>
    </w:p>
    <w:p w:rsidR="001375B5" w:rsidRPr="00C53ACF" w:rsidRDefault="001375B5" w:rsidP="001375B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:rsidR="001375B5" w:rsidRPr="00B82101" w:rsidRDefault="001375B5" w:rsidP="001375B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2101">
        <w:rPr>
          <w:rFonts w:ascii="Times New Roman" w:hAnsi="Times New Roman" w:cs="Times New Roman"/>
          <w:color w:val="000000"/>
          <w:sz w:val="26"/>
          <w:szCs w:val="26"/>
        </w:rPr>
        <w:t>С настоящим Актом ознакомлен.</w:t>
      </w:r>
    </w:p>
    <w:p w:rsidR="001375B5" w:rsidRPr="00B82101" w:rsidRDefault="001375B5" w:rsidP="001375B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2101">
        <w:rPr>
          <w:rFonts w:ascii="Times New Roman" w:hAnsi="Times New Roman" w:cs="Times New Roman"/>
          <w:color w:val="000000"/>
          <w:sz w:val="26"/>
          <w:szCs w:val="26"/>
        </w:rPr>
        <w:t>Копию Акта получил «____» ____________ 20____г.</w:t>
      </w:r>
    </w:p>
    <w:p w:rsidR="001375B5" w:rsidRPr="00780380" w:rsidRDefault="001375B5" w:rsidP="001375B5">
      <w:pPr>
        <w:pStyle w:val="ConsPlusNonformat"/>
        <w:ind w:left="3540" w:firstLine="708"/>
        <w:rPr>
          <w:rFonts w:ascii="Times New Roman" w:hAnsi="Times New Roman" w:cs="Times New Roman"/>
          <w:color w:val="000000"/>
        </w:rPr>
      </w:pPr>
      <w:r w:rsidRPr="00780380">
        <w:rPr>
          <w:rFonts w:ascii="Times New Roman" w:hAnsi="Times New Roman" w:cs="Times New Roman"/>
          <w:color w:val="000000"/>
        </w:rPr>
        <w:t>дата</w:t>
      </w:r>
    </w:p>
    <w:p w:rsidR="00F52D3F" w:rsidRDefault="001375B5" w:rsidP="001375B5">
      <w:pPr>
        <w:pStyle w:val="ConsPlusNonformat"/>
        <w:tabs>
          <w:tab w:val="left" w:pos="6765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82101">
        <w:rPr>
          <w:rFonts w:ascii="Times New Roman" w:hAnsi="Times New Roman" w:cs="Times New Roman"/>
          <w:color w:val="000000"/>
          <w:sz w:val="26"/>
          <w:szCs w:val="26"/>
        </w:rPr>
        <w:t>Представитель объекта контроля:</w:t>
      </w:r>
    </w:p>
    <w:p w:rsidR="001375B5" w:rsidRPr="00B82101" w:rsidRDefault="001375B5" w:rsidP="001375B5">
      <w:pPr>
        <w:pStyle w:val="ConsPlusNonformat"/>
        <w:tabs>
          <w:tab w:val="left" w:pos="6765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82101">
        <w:rPr>
          <w:rFonts w:ascii="Times New Roman" w:hAnsi="Times New Roman" w:cs="Times New Roman"/>
          <w:color w:val="000000"/>
          <w:sz w:val="26"/>
          <w:szCs w:val="26"/>
        </w:rPr>
        <w:tab/>
      </w: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07"/>
        <w:gridCol w:w="2121"/>
        <w:gridCol w:w="923"/>
        <w:gridCol w:w="2931"/>
      </w:tblGrid>
      <w:tr w:rsidR="001375B5" w:rsidRPr="00B82101" w:rsidTr="00331137">
        <w:trPr>
          <w:trHeight w:val="128"/>
          <w:jc w:val="center"/>
        </w:trPr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375B5" w:rsidRPr="00B82101" w:rsidRDefault="001375B5" w:rsidP="00331137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5B5" w:rsidRPr="00B82101" w:rsidRDefault="001375B5" w:rsidP="00331137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375B5" w:rsidRPr="00B82101" w:rsidRDefault="001375B5" w:rsidP="00331137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5B5" w:rsidRPr="00B82101" w:rsidRDefault="001375B5" w:rsidP="00331137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375B5" w:rsidRPr="00B82101" w:rsidRDefault="001375B5" w:rsidP="00331137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75B5" w:rsidRPr="00780380" w:rsidTr="00331137">
        <w:trPr>
          <w:trHeight w:val="422"/>
          <w:jc w:val="center"/>
        </w:trPr>
        <w:tc>
          <w:tcPr>
            <w:tcW w:w="2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375B5" w:rsidRPr="00780380" w:rsidRDefault="00C53ACF" w:rsidP="003311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(дол</w:t>
            </w:r>
            <w:r w:rsidR="001375B5" w:rsidRPr="00780380">
              <w:rPr>
                <w:rFonts w:ascii="Times New Roman" w:hAnsi="Times New Roman" w:cs="Times New Roman"/>
                <w:color w:val="000000"/>
              </w:rPr>
              <w:t>жность)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1375B5" w:rsidRPr="00780380" w:rsidRDefault="001375B5" w:rsidP="00331137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375B5" w:rsidRPr="00780380" w:rsidRDefault="001375B5" w:rsidP="003311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80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5B5" w:rsidRPr="00780380" w:rsidRDefault="001375B5" w:rsidP="00331137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375B5" w:rsidRPr="00780380" w:rsidRDefault="001375B5" w:rsidP="0033113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380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</w:tr>
    </w:tbl>
    <w:p w:rsidR="0062645F" w:rsidRDefault="0062645F" w:rsidP="001375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2645F" w:rsidSect="00F26070">
      <w:headerReference w:type="default" r:id="rId15"/>
      <w:footerReference w:type="default" r:id="rId16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AE" w:rsidRDefault="009679AE" w:rsidP="009A7685">
      <w:pPr>
        <w:spacing w:after="0" w:line="240" w:lineRule="auto"/>
      </w:pPr>
      <w:r>
        <w:separator/>
      </w:r>
    </w:p>
  </w:endnote>
  <w:endnote w:type="continuationSeparator" w:id="1">
    <w:p w:rsidR="009679AE" w:rsidRDefault="009679AE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91" w:rsidRPr="007E1062" w:rsidRDefault="00765491">
    <w:pPr>
      <w:pStyle w:val="a7"/>
      <w:jc w:val="right"/>
      <w:rPr>
        <w:rFonts w:ascii="Times New Roman" w:hAnsi="Times New Roman"/>
      </w:rPr>
    </w:pPr>
    <w:r w:rsidRPr="007E1062">
      <w:rPr>
        <w:rFonts w:ascii="Times New Roman" w:hAnsi="Times New Roman"/>
      </w:rPr>
      <w:t xml:space="preserve">Страница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PAGE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F52D3F">
      <w:rPr>
        <w:rFonts w:ascii="Times New Roman" w:hAnsi="Times New Roman"/>
        <w:b/>
        <w:bCs/>
        <w:noProof/>
      </w:rPr>
      <w:t>9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  <w:r w:rsidRPr="007E1062">
      <w:rPr>
        <w:rFonts w:ascii="Times New Roman" w:hAnsi="Times New Roman"/>
      </w:rPr>
      <w:t xml:space="preserve"> из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NUMPAGES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F52D3F">
      <w:rPr>
        <w:rFonts w:ascii="Times New Roman" w:hAnsi="Times New Roman"/>
        <w:b/>
        <w:bCs/>
        <w:noProof/>
      </w:rPr>
      <w:t>9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</w:p>
  <w:p w:rsidR="00765491" w:rsidRDefault="007654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AE" w:rsidRDefault="009679AE" w:rsidP="009A7685">
      <w:pPr>
        <w:spacing w:after="0" w:line="240" w:lineRule="auto"/>
      </w:pPr>
      <w:r>
        <w:separator/>
      </w:r>
    </w:p>
  </w:footnote>
  <w:footnote w:type="continuationSeparator" w:id="1">
    <w:p w:rsidR="009679AE" w:rsidRDefault="009679AE" w:rsidP="009A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91" w:rsidRPr="006A09E6" w:rsidRDefault="00765491" w:rsidP="00F26070">
    <w:pPr>
      <w:pStyle w:val="ConsPlusNonformat"/>
      <w:ind w:left="5387"/>
      <w:jc w:val="both"/>
      <w:rPr>
        <w:rFonts w:ascii="Times New Roman" w:hAnsi="Times New Roman" w:cs="Times New Roman"/>
        <w:color w:val="000000"/>
        <w:sz w:val="10"/>
        <w:szCs w:val="16"/>
      </w:rPr>
    </w:pP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Акт </w:t>
    </w:r>
    <w:r>
      <w:rPr>
        <w:rFonts w:ascii="Times New Roman" w:hAnsi="Times New Roman" w:cs="Times New Roman"/>
        <w:color w:val="000000"/>
        <w:sz w:val="10"/>
        <w:szCs w:val="16"/>
      </w:rPr>
      <w:t>планового контрольно-ревизионного мероприятия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Контрольно-счетной палаты Лискинского муниципального района Воронежской области в отношении </w:t>
    </w:r>
    <w:r>
      <w:rPr>
        <w:rFonts w:ascii="Times New Roman" w:hAnsi="Times New Roman" w:cs="Times New Roman"/>
        <w:color w:val="000000"/>
        <w:sz w:val="10"/>
        <w:szCs w:val="16"/>
      </w:rPr>
      <w:t xml:space="preserve">МКУ «Ледовый дворец»  г.Лиски 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от </w:t>
    </w:r>
    <w:r>
      <w:rPr>
        <w:rFonts w:ascii="Times New Roman" w:hAnsi="Times New Roman" w:cs="Times New Roman"/>
        <w:color w:val="000000"/>
        <w:sz w:val="10"/>
        <w:szCs w:val="16"/>
      </w:rPr>
      <w:t>20.05</w:t>
    </w:r>
    <w:r w:rsidRPr="006A09E6">
      <w:rPr>
        <w:rFonts w:ascii="Times New Roman" w:hAnsi="Times New Roman" w:cs="Times New Roman"/>
        <w:color w:val="000000"/>
        <w:sz w:val="10"/>
        <w:szCs w:val="16"/>
      </w:rPr>
      <w:t>.2021 №</w:t>
    </w:r>
    <w:r>
      <w:rPr>
        <w:rFonts w:ascii="Times New Roman" w:hAnsi="Times New Roman" w:cs="Times New Roman"/>
        <w:color w:val="000000"/>
        <w:sz w:val="10"/>
        <w:szCs w:val="16"/>
      </w:rPr>
      <w:t>08/21-75</w:t>
    </w:r>
  </w:p>
  <w:p w:rsidR="00765491" w:rsidRPr="006A09E6" w:rsidRDefault="00765491" w:rsidP="00F26070">
    <w:pPr>
      <w:pStyle w:val="ConsPlusNonformat"/>
      <w:ind w:left="5387"/>
      <w:jc w:val="both"/>
      <w:rPr>
        <w:sz w:val="6"/>
        <w:szCs w:val="12"/>
      </w:rPr>
    </w:pPr>
    <w:r w:rsidRP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</w:t>
    </w:r>
    <w:r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-------------------------------------------------------------------------------------</w:t>
    </w:r>
  </w:p>
  <w:p w:rsidR="00765491" w:rsidRDefault="007654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14026"/>
    <w:multiLevelType w:val="hybridMultilevel"/>
    <w:tmpl w:val="419EE07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61CF3"/>
    <w:multiLevelType w:val="multilevel"/>
    <w:tmpl w:val="5248F6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944C12"/>
    <w:multiLevelType w:val="hybridMultilevel"/>
    <w:tmpl w:val="12BAE868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685"/>
    <w:rsid w:val="000101AD"/>
    <w:rsid w:val="00011AA3"/>
    <w:rsid w:val="0001582F"/>
    <w:rsid w:val="00027EAF"/>
    <w:rsid w:val="0003300D"/>
    <w:rsid w:val="00033613"/>
    <w:rsid w:val="00033C6B"/>
    <w:rsid w:val="000416C7"/>
    <w:rsid w:val="000503CD"/>
    <w:rsid w:val="00050DB2"/>
    <w:rsid w:val="0005501E"/>
    <w:rsid w:val="00062978"/>
    <w:rsid w:val="00086B23"/>
    <w:rsid w:val="00090769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05A1"/>
    <w:rsid w:val="0011745D"/>
    <w:rsid w:val="001375B5"/>
    <w:rsid w:val="001414B6"/>
    <w:rsid w:val="00152F10"/>
    <w:rsid w:val="001558A3"/>
    <w:rsid w:val="001565E0"/>
    <w:rsid w:val="0016529B"/>
    <w:rsid w:val="00197921"/>
    <w:rsid w:val="001A5D15"/>
    <w:rsid w:val="001B72D6"/>
    <w:rsid w:val="001C0835"/>
    <w:rsid w:val="001C0CC8"/>
    <w:rsid w:val="001C3BCC"/>
    <w:rsid w:val="001E571B"/>
    <w:rsid w:val="001E7DC3"/>
    <w:rsid w:val="001F35F2"/>
    <w:rsid w:val="00203EA0"/>
    <w:rsid w:val="00204DB1"/>
    <w:rsid w:val="00220D1F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31137"/>
    <w:rsid w:val="0034021E"/>
    <w:rsid w:val="003417F2"/>
    <w:rsid w:val="00347E8F"/>
    <w:rsid w:val="003549CF"/>
    <w:rsid w:val="00354BCE"/>
    <w:rsid w:val="00354EBA"/>
    <w:rsid w:val="003602F9"/>
    <w:rsid w:val="003704E1"/>
    <w:rsid w:val="0038416D"/>
    <w:rsid w:val="00397B89"/>
    <w:rsid w:val="003B780F"/>
    <w:rsid w:val="003C15DE"/>
    <w:rsid w:val="003C5F16"/>
    <w:rsid w:val="003C7868"/>
    <w:rsid w:val="003C7DAC"/>
    <w:rsid w:val="003D2119"/>
    <w:rsid w:val="003D22B7"/>
    <w:rsid w:val="003D7EDA"/>
    <w:rsid w:val="003E37A1"/>
    <w:rsid w:val="003E5057"/>
    <w:rsid w:val="003E65E1"/>
    <w:rsid w:val="00404FBA"/>
    <w:rsid w:val="00405CCC"/>
    <w:rsid w:val="00411B72"/>
    <w:rsid w:val="0041526D"/>
    <w:rsid w:val="00416279"/>
    <w:rsid w:val="0043311D"/>
    <w:rsid w:val="00435BF6"/>
    <w:rsid w:val="00447ED7"/>
    <w:rsid w:val="0046719A"/>
    <w:rsid w:val="00490E13"/>
    <w:rsid w:val="004928CB"/>
    <w:rsid w:val="004A6A29"/>
    <w:rsid w:val="004B0260"/>
    <w:rsid w:val="004B0E94"/>
    <w:rsid w:val="004B4A25"/>
    <w:rsid w:val="004B7602"/>
    <w:rsid w:val="004C673C"/>
    <w:rsid w:val="004D7863"/>
    <w:rsid w:val="004E6327"/>
    <w:rsid w:val="004E75BC"/>
    <w:rsid w:val="004F5731"/>
    <w:rsid w:val="00506E25"/>
    <w:rsid w:val="0051267C"/>
    <w:rsid w:val="005245FC"/>
    <w:rsid w:val="00532D56"/>
    <w:rsid w:val="00544B79"/>
    <w:rsid w:val="00546681"/>
    <w:rsid w:val="00550332"/>
    <w:rsid w:val="005576B1"/>
    <w:rsid w:val="00562CD1"/>
    <w:rsid w:val="005661EF"/>
    <w:rsid w:val="0057184D"/>
    <w:rsid w:val="00593C34"/>
    <w:rsid w:val="005B5804"/>
    <w:rsid w:val="005E6AB2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06A2"/>
    <w:rsid w:val="00695B37"/>
    <w:rsid w:val="0069738D"/>
    <w:rsid w:val="006A6423"/>
    <w:rsid w:val="006B5AE0"/>
    <w:rsid w:val="006D3056"/>
    <w:rsid w:val="006D31D1"/>
    <w:rsid w:val="006D4A4D"/>
    <w:rsid w:val="006D55A3"/>
    <w:rsid w:val="006E13FE"/>
    <w:rsid w:val="006E16B5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64AEC"/>
    <w:rsid w:val="00765491"/>
    <w:rsid w:val="00770A57"/>
    <w:rsid w:val="00780380"/>
    <w:rsid w:val="00787224"/>
    <w:rsid w:val="0079544C"/>
    <w:rsid w:val="007A1A7E"/>
    <w:rsid w:val="007A39A9"/>
    <w:rsid w:val="007D620F"/>
    <w:rsid w:val="007D635D"/>
    <w:rsid w:val="007E1062"/>
    <w:rsid w:val="007F313C"/>
    <w:rsid w:val="007F65E9"/>
    <w:rsid w:val="007F6947"/>
    <w:rsid w:val="00816F3D"/>
    <w:rsid w:val="00823A05"/>
    <w:rsid w:val="00826A82"/>
    <w:rsid w:val="00830E27"/>
    <w:rsid w:val="0085592E"/>
    <w:rsid w:val="0087075A"/>
    <w:rsid w:val="0087518C"/>
    <w:rsid w:val="008954DF"/>
    <w:rsid w:val="008A2042"/>
    <w:rsid w:val="008A6495"/>
    <w:rsid w:val="008A680B"/>
    <w:rsid w:val="008C6D37"/>
    <w:rsid w:val="008E7EE8"/>
    <w:rsid w:val="008F2D43"/>
    <w:rsid w:val="009042B4"/>
    <w:rsid w:val="00914A63"/>
    <w:rsid w:val="009323BC"/>
    <w:rsid w:val="0094204D"/>
    <w:rsid w:val="00955ED0"/>
    <w:rsid w:val="00967673"/>
    <w:rsid w:val="009679AE"/>
    <w:rsid w:val="009713A4"/>
    <w:rsid w:val="0098522F"/>
    <w:rsid w:val="00994355"/>
    <w:rsid w:val="009A7685"/>
    <w:rsid w:val="009C7115"/>
    <w:rsid w:val="009C7CCA"/>
    <w:rsid w:val="009E6952"/>
    <w:rsid w:val="009F59BC"/>
    <w:rsid w:val="00A10E4C"/>
    <w:rsid w:val="00A12CD3"/>
    <w:rsid w:val="00A20388"/>
    <w:rsid w:val="00A277D9"/>
    <w:rsid w:val="00A30610"/>
    <w:rsid w:val="00A40887"/>
    <w:rsid w:val="00A45D21"/>
    <w:rsid w:val="00A50501"/>
    <w:rsid w:val="00A56760"/>
    <w:rsid w:val="00A567A4"/>
    <w:rsid w:val="00A72D5B"/>
    <w:rsid w:val="00A80DF0"/>
    <w:rsid w:val="00A8282A"/>
    <w:rsid w:val="00A8425C"/>
    <w:rsid w:val="00A86E84"/>
    <w:rsid w:val="00A94903"/>
    <w:rsid w:val="00AA0FC3"/>
    <w:rsid w:val="00AA19DA"/>
    <w:rsid w:val="00AA3D09"/>
    <w:rsid w:val="00AB1333"/>
    <w:rsid w:val="00AB7A52"/>
    <w:rsid w:val="00AC0D80"/>
    <w:rsid w:val="00AD6C86"/>
    <w:rsid w:val="00AD7B2A"/>
    <w:rsid w:val="00AE050E"/>
    <w:rsid w:val="00AE68DD"/>
    <w:rsid w:val="00AE69D5"/>
    <w:rsid w:val="00AF6FE5"/>
    <w:rsid w:val="00B040A4"/>
    <w:rsid w:val="00B04D89"/>
    <w:rsid w:val="00B06998"/>
    <w:rsid w:val="00B10327"/>
    <w:rsid w:val="00B1120D"/>
    <w:rsid w:val="00B21265"/>
    <w:rsid w:val="00B34613"/>
    <w:rsid w:val="00B516A9"/>
    <w:rsid w:val="00B614B3"/>
    <w:rsid w:val="00B82101"/>
    <w:rsid w:val="00B906C0"/>
    <w:rsid w:val="00B926CE"/>
    <w:rsid w:val="00BA0781"/>
    <w:rsid w:val="00BA47F5"/>
    <w:rsid w:val="00BB2F56"/>
    <w:rsid w:val="00BB4AD5"/>
    <w:rsid w:val="00BC5D24"/>
    <w:rsid w:val="00BC658F"/>
    <w:rsid w:val="00C0149D"/>
    <w:rsid w:val="00C01766"/>
    <w:rsid w:val="00C05B15"/>
    <w:rsid w:val="00C23756"/>
    <w:rsid w:val="00C317C9"/>
    <w:rsid w:val="00C53ACF"/>
    <w:rsid w:val="00C64895"/>
    <w:rsid w:val="00C672E8"/>
    <w:rsid w:val="00C85314"/>
    <w:rsid w:val="00C96EDF"/>
    <w:rsid w:val="00CA6A27"/>
    <w:rsid w:val="00CB338D"/>
    <w:rsid w:val="00CB7C6C"/>
    <w:rsid w:val="00CD36FE"/>
    <w:rsid w:val="00CD6381"/>
    <w:rsid w:val="00CE3DF7"/>
    <w:rsid w:val="00D034B3"/>
    <w:rsid w:val="00D23FBA"/>
    <w:rsid w:val="00D253B2"/>
    <w:rsid w:val="00D35995"/>
    <w:rsid w:val="00D40FE1"/>
    <w:rsid w:val="00D51B1D"/>
    <w:rsid w:val="00D74FAE"/>
    <w:rsid w:val="00D8648F"/>
    <w:rsid w:val="00D97B96"/>
    <w:rsid w:val="00DA1236"/>
    <w:rsid w:val="00DC3499"/>
    <w:rsid w:val="00DE637D"/>
    <w:rsid w:val="00DF1A1A"/>
    <w:rsid w:val="00DF3DD8"/>
    <w:rsid w:val="00E00515"/>
    <w:rsid w:val="00E01636"/>
    <w:rsid w:val="00E200DD"/>
    <w:rsid w:val="00E21DC0"/>
    <w:rsid w:val="00E23A85"/>
    <w:rsid w:val="00E247C6"/>
    <w:rsid w:val="00E33533"/>
    <w:rsid w:val="00E336CF"/>
    <w:rsid w:val="00E35317"/>
    <w:rsid w:val="00E45264"/>
    <w:rsid w:val="00E64753"/>
    <w:rsid w:val="00E74DDD"/>
    <w:rsid w:val="00E804BB"/>
    <w:rsid w:val="00E8125C"/>
    <w:rsid w:val="00E84671"/>
    <w:rsid w:val="00E9138D"/>
    <w:rsid w:val="00E9288F"/>
    <w:rsid w:val="00EA5D9A"/>
    <w:rsid w:val="00EB1FED"/>
    <w:rsid w:val="00EB41C1"/>
    <w:rsid w:val="00EC1E53"/>
    <w:rsid w:val="00ED16C2"/>
    <w:rsid w:val="00EF0B15"/>
    <w:rsid w:val="00F0551A"/>
    <w:rsid w:val="00F13003"/>
    <w:rsid w:val="00F22F13"/>
    <w:rsid w:val="00F26070"/>
    <w:rsid w:val="00F40F87"/>
    <w:rsid w:val="00F43A1D"/>
    <w:rsid w:val="00F52D3F"/>
    <w:rsid w:val="00F715B1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3311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31137"/>
    <w:rPr>
      <w:rFonts w:ascii="Times New Roman" w:hAnsi="Times New Roman"/>
    </w:rPr>
  </w:style>
  <w:style w:type="character" w:styleId="af0">
    <w:name w:val="footnote reference"/>
    <w:basedOn w:val="a0"/>
    <w:semiHidden/>
    <w:rsid w:val="003311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 расходов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МКУ "Ледовый дворец" г.Лиски</a:t>
            </a:r>
            <a:br>
              <a:rPr lang="ru-RU" sz="1200" b="1" i="1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за период с 01.01.2020 г. по 31.12.2020 г.</a:t>
            </a:r>
            <a:endParaRPr lang="ru-RU" sz="12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540733465312912"/>
          <c:y val="2.5719602687245009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889512609282783E-2"/>
          <c:y val="0.15499449910659399"/>
          <c:w val="0.93110487390717489"/>
          <c:h val="0.84500535478835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332827391023784"/>
                  <c:y val="4.8132329647864805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ФОТ</a:t>
                    </a:r>
                  </a:p>
                  <a:p>
                    <a:r>
                      <a:rPr lang="ru-RU" sz="16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40,97%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6D-4F3F-9D67-50B45DCEB091}"/>
                </c:ext>
              </c:extLst>
            </c:dLbl>
            <c:dLbl>
              <c:idx val="1"/>
              <c:layout>
                <c:manualLayout>
                  <c:x val="5.0078519034823132E-2"/>
                  <c:y val="4.442385944242010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Услуги связи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0,28%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6D-4F3F-9D67-50B45DCEB091}"/>
                </c:ext>
              </c:extLst>
            </c:dLbl>
            <c:dLbl>
              <c:idx val="2"/>
              <c:layout>
                <c:manualLayout>
                  <c:x val="-0.10624518994060271"/>
                  <c:y val="-0.21897993539376284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Страховые</a:t>
                    </a:r>
                  </a:p>
                  <a:p>
                    <a:r>
                      <a:rPr lang="ru-RU" sz="12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взносы</a:t>
                    </a:r>
                  </a:p>
                  <a:p>
                    <a:r>
                      <a:rPr lang="ru-RU" sz="12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12,32%</a:t>
                    </a:r>
                    <a:endParaRPr lang="ru-RU" sz="11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6D-4F3F-9D67-50B45DCEB091}"/>
                </c:ext>
              </c:extLst>
            </c:dLbl>
            <c:dLbl>
              <c:idx val="3"/>
              <c:layout>
                <c:manualLayout>
                  <c:x val="0.15188662130984537"/>
                  <c:y val="-0.13259664601555857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ru-RU" sz="1200" b="1" i="0" baseline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Коммунальные услуги</a:t>
                    </a:r>
                    <a:endParaRPr lang="ru-RU" sz="12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200"/>
                    </a:pPr>
                    <a:r>
                      <a:rPr lang="ru-RU" sz="1200" b="1" i="0" baseline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35,71%</a:t>
                    </a:r>
                    <a:endParaRPr lang="ru-RU" sz="12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6D-4F3F-9D67-50B45DCEB091}"/>
                </c:ext>
              </c:extLst>
            </c:dLbl>
            <c:dLbl>
              <c:idx val="4"/>
              <c:layout>
                <c:manualLayout>
                  <c:x val="-0.17327718389961441"/>
                  <c:y val="-3.09144845155702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Налоги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3,54%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6D-4F3F-9D67-50B45DCEB091}"/>
                </c:ext>
              </c:extLst>
            </c:dLbl>
            <c:dLbl>
              <c:idx val="5"/>
              <c:layout>
                <c:manualLayout>
                  <c:x val="-5.1650247263793074E-2"/>
                  <c:y val="-8.084630854940305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ТРУ</a:t>
                    </a:r>
                    <a:br>
                      <a:rPr lang="ru-RU">
                        <a:latin typeface="Times New Roman" pitchFamily="18" charset="0"/>
                        <a:cs typeface="Times New Roman" pitchFamily="18" charset="0"/>
                      </a:rPr>
                    </a:b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7,18%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6D-4F3F-9D67-50B45DCEB091}"/>
                </c:ext>
              </c:extLst>
            </c:dLbl>
            <c:dLbl>
              <c:idx val="6"/>
              <c:layout>
                <c:manualLayout>
                  <c:x val="0.16331824413705448"/>
                  <c:y val="-6.965251161665893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Прочие ТРУ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10,19%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6D-4F3F-9D67-50B45DCEB091}"/>
                </c:ext>
              </c:extLst>
            </c:dLbl>
            <c:dLbl>
              <c:idx val="7"/>
              <c:layout>
                <c:manualLayout>
                  <c:x val="4.3813864687760099E-4"/>
                  <c:y val="-7.65048160330680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Сбор и вывоз</a:t>
                    </a:r>
                    <a:br>
                      <a:rPr lang="ru-RU"/>
                    </a:br>
                    <a:r>
                      <a:rPr lang="ru-RU"/>
                      <a:t>ТКО (оплата)</a:t>
                    </a:r>
                    <a:br>
                      <a:rPr lang="ru-RU"/>
                    </a:br>
                    <a:r>
                      <a:rPr lang="ru-RU"/>
                      <a:t>8,30%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6D-4F3F-9D67-50B45DCEB091}"/>
                </c:ext>
              </c:extLst>
            </c:dLbl>
            <c:dLbl>
              <c:idx val="8"/>
              <c:layout>
                <c:manualLayout>
                  <c:x val="5.7486788881689045E-2"/>
                  <c:y val="-4.78183614465425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Жилищные</a:t>
                    </a:r>
                    <a:br>
                      <a:rPr lang="ru-RU"/>
                    </a:br>
                    <a:r>
                      <a:rPr lang="ru-RU"/>
                      <a:t>вопросы</a:t>
                    </a:r>
                  </a:p>
                  <a:p>
                    <a:r>
                      <a:rPr lang="ru-RU"/>
                      <a:t>1,40%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6D-4F3F-9D67-50B45DCEB091}"/>
                </c:ext>
              </c:extLst>
            </c:dLbl>
            <c:dLbl>
              <c:idx val="9"/>
              <c:layout>
                <c:manualLayout>
                  <c:x val="0.12572069259259341"/>
                  <c:y val="-5.1800465998689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br>
                      <a:rPr lang="ru-RU"/>
                    </a:br>
                    <a:r>
                      <a:rPr lang="ru-RU"/>
                      <a:t>4,30%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6D-4F3F-9D67-50B45DCEB091}"/>
                </c:ext>
              </c:extLst>
            </c:dLbl>
            <c:dLbl>
              <c:idx val="10"/>
              <c:layout>
                <c:manualLayout>
                  <c:x val="7.2413418656216325E-2"/>
                  <c:y val="-5.91202802517487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</a:t>
                    </a:r>
                  </a:p>
                  <a:p>
                    <a:r>
                      <a:rPr lang="ru-RU"/>
                      <a:t>5,80%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6D-4F3F-9D67-50B45DCEB091}"/>
                </c:ext>
              </c:extLst>
            </c:dLbl>
            <c:dLbl>
              <c:idx val="11"/>
              <c:layout>
                <c:manualLayout>
                  <c:x val="0.16644923473725928"/>
                  <c:y val="-7.170558266736396E-2"/>
                </c:manualLayout>
              </c:layout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46D-4F3F-9D67-50B45DCEB091}"/>
                </c:ext>
              </c:extLst>
            </c:dLbl>
            <c:dLbl>
              <c:idx val="12"/>
              <c:layout>
                <c:manualLayout>
                  <c:x val="0.24316617254145545"/>
                  <c:y val="-2.49964037241619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вопросы</a:t>
                    </a:r>
                    <a:br>
                      <a:rPr lang="ru-RU"/>
                    </a:br>
                    <a:r>
                      <a:rPr lang="ru-RU"/>
                      <a:t>2,30%</a:t>
                    </a:r>
                  </a:p>
                </c:rich>
              </c:tx>
              <c:dLblPos val="bestFit"/>
              <c:showVal val="1"/>
              <c:showCatName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46D-4F3F-9D67-50B45DCEB091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Val val="1"/>
            <c:showCatName val="1"/>
            <c:separator>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ФОТ</c:v>
                </c:pt>
                <c:pt idx="1">
                  <c:v>Услуги связи</c:v>
                </c:pt>
                <c:pt idx="2">
                  <c:v>Страховые взносы</c:v>
                </c:pt>
                <c:pt idx="3">
                  <c:v>Коммунальные услуги</c:v>
                </c:pt>
                <c:pt idx="4">
                  <c:v>Уплата налогов</c:v>
                </c:pt>
                <c:pt idx="5">
                  <c:v>Прочие ТРУ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0.40970000000000001</c:v>
                </c:pt>
                <c:pt idx="1">
                  <c:v>2.8000000000000039E-3</c:v>
                </c:pt>
                <c:pt idx="2">
                  <c:v>0.12320000000000014</c:v>
                </c:pt>
                <c:pt idx="3">
                  <c:v>0.35710000000000008</c:v>
                </c:pt>
                <c:pt idx="4">
                  <c:v>3.5400000000000056E-2</c:v>
                </c:pt>
                <c:pt idx="5">
                  <c:v>7.1800000000000072E-2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46D-4F3F-9D67-50B45DCEB091}"/>
            </c:ext>
          </c:extLst>
        </c:ser>
      </c:pie3DChart>
    </c:plotArea>
    <c:plotVisOnly val="1"/>
    <c:dispBlanksAs val="zero"/>
  </c:chart>
  <c:spPr>
    <a:noFill/>
    <a:ln>
      <a:noFill/>
    </a:ln>
    <a:scene3d>
      <a:camera prst="orthographicFront"/>
      <a:lightRig rig="threePt" dir="t"/>
    </a:scene3d>
    <a:sp3d>
      <a:bevelT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952C-02BA-44B4-963D-1F53F7DE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VMFK</cp:lastModifiedBy>
  <cp:revision>19</cp:revision>
  <cp:lastPrinted>2021-04-01T08:07:00Z</cp:lastPrinted>
  <dcterms:created xsi:type="dcterms:W3CDTF">2021-02-04T06:53:00Z</dcterms:created>
  <dcterms:modified xsi:type="dcterms:W3CDTF">2021-06-17T05:51:00Z</dcterms:modified>
</cp:coreProperties>
</file>