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01" w:rsidRPr="009F3C09" w:rsidRDefault="008673F1" w:rsidP="008673F1">
      <w:pPr>
        <w:jc w:val="center"/>
        <w:rPr>
          <w:sz w:val="26"/>
          <w:szCs w:val="26"/>
        </w:rPr>
      </w:pPr>
      <w:r w:rsidRPr="009F3C09">
        <w:rPr>
          <w:noProof/>
          <w:sz w:val="26"/>
          <w:szCs w:val="26"/>
        </w:rPr>
        <w:drawing>
          <wp:inline distT="0" distB="0" distL="0" distR="0">
            <wp:extent cx="744275" cy="731520"/>
            <wp:effectExtent l="1905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F1" w:rsidRPr="009F3C09" w:rsidRDefault="008673F1" w:rsidP="008673F1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8673F1" w:rsidRPr="009F3C09" w:rsidRDefault="008673F1" w:rsidP="008673F1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ЛИСКИНСКОГО МУНИЦИПАЛЬНОГО РАЙОНА</w:t>
      </w:r>
    </w:p>
    <w:p w:rsidR="008673F1" w:rsidRPr="009F3C09" w:rsidRDefault="008673F1" w:rsidP="008673F1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673F1" w:rsidRPr="009F3C09" w:rsidRDefault="008673F1" w:rsidP="008673F1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73F1" w:rsidRPr="009F3C09" w:rsidRDefault="009F3C09" w:rsidP="008673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3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СПРАВКА</w:t>
      </w:r>
      <w:r w:rsidR="008673F1" w:rsidRPr="009F3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 04/20-58</w:t>
      </w:r>
    </w:p>
    <w:p w:rsidR="008673F1" w:rsidRPr="009F3C09" w:rsidRDefault="008673F1" w:rsidP="008673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3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</w:t>
      </w:r>
    </w:p>
    <w:p w:rsidR="008673F1" w:rsidRPr="009F3C09" w:rsidRDefault="008673F1" w:rsidP="008673F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3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планового контрольно-ревизионного мероприятия</w:t>
      </w:r>
    </w:p>
    <w:p w:rsidR="008673F1" w:rsidRPr="009F3C09" w:rsidRDefault="008673F1" w:rsidP="008673F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73F1" w:rsidRPr="009F3C09" w:rsidRDefault="008673F1" w:rsidP="008673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 xml:space="preserve">г. Лиски                                                                           </w:t>
      </w:r>
      <w:proofErr w:type="gramStart"/>
      <w:r w:rsidRPr="009F3C09">
        <w:rPr>
          <w:rFonts w:ascii="Times New Roman" w:hAnsi="Times New Roman" w:cs="Times New Roman"/>
          <w:b/>
          <w:sz w:val="26"/>
          <w:szCs w:val="26"/>
        </w:rPr>
        <w:t xml:space="preserve">   «</w:t>
      </w:r>
      <w:proofErr w:type="gramEnd"/>
      <w:r w:rsidRPr="009F3C09">
        <w:rPr>
          <w:rFonts w:ascii="Times New Roman" w:hAnsi="Times New Roman" w:cs="Times New Roman"/>
          <w:b/>
          <w:sz w:val="26"/>
          <w:szCs w:val="26"/>
        </w:rPr>
        <w:t>18» марта 2020 года</w:t>
      </w:r>
    </w:p>
    <w:p w:rsidR="009F3C09" w:rsidRPr="009F3C09" w:rsidRDefault="009F3C09" w:rsidP="009F3C0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В соответствии с пунктом 2.4 плана работы на 2020 год и на основании приказа председателя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 xml:space="preserve"> – счетной палаты Лискинского муниципального района  от 18.02.2019  № 2/20 </w:t>
      </w:r>
      <w:r w:rsidRPr="009F3C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F3C09">
        <w:rPr>
          <w:rFonts w:ascii="Times New Roman" w:hAnsi="Times New Roman" w:cs="Times New Roman"/>
          <w:sz w:val="26"/>
          <w:szCs w:val="26"/>
        </w:rPr>
        <w:t xml:space="preserve"> ведущим специалистом Контрольно-счетной палаты Лискинского муниципального района Зарецкой Н.В. проведена проверка финансово-хозяйственной деятельности  Акционерного общества «ЛИСКИНСКОЕ ПАССАЖИРСКОЕ АВТОТРАНСПОРТНОЕ  ПРЕДПРИЯТИЕ»   по итогам деятельности общества за 2019 год в соответствии с требованиями статьи 85  Федерального закона от 26.12.1995г. № 208-ФЗ «Об  акционерных обществах»  и  Устава общества.</w:t>
      </w:r>
    </w:p>
    <w:p w:rsidR="008673F1" w:rsidRPr="009F3C09" w:rsidRDefault="009F3C09" w:rsidP="009F3C0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Проверкой было выявлено: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Наличие учетной политики и полноты ее содержания.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с  Федеральным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законом «О бухгалтерском учете» и </w:t>
      </w:r>
      <w:r w:rsidRPr="009F3C09">
        <w:rPr>
          <w:rFonts w:ascii="Times New Roman" w:hAnsi="Times New Roman" w:cs="Times New Roman"/>
          <w:bCs/>
          <w:sz w:val="26"/>
          <w:szCs w:val="26"/>
        </w:rPr>
        <w:t xml:space="preserve">Приказом Минфина РФ от 9 декабря </w:t>
      </w:r>
      <w:smartTag w:uri="urn:schemas-microsoft-com:office:smarttags" w:element="metricconverter">
        <w:smartTagPr>
          <w:attr w:name="ProductID" w:val="1998 г"/>
        </w:smartTagPr>
        <w:r w:rsidRPr="009F3C09">
          <w:rPr>
            <w:rFonts w:ascii="Times New Roman" w:hAnsi="Times New Roman" w:cs="Times New Roman"/>
            <w:bCs/>
            <w:sz w:val="26"/>
            <w:szCs w:val="26"/>
          </w:rPr>
          <w:t>1998 г</w:t>
        </w:r>
      </w:smartTag>
      <w:r w:rsidRPr="009F3C09">
        <w:rPr>
          <w:rFonts w:ascii="Times New Roman" w:hAnsi="Times New Roman" w:cs="Times New Roman"/>
          <w:bCs/>
          <w:sz w:val="26"/>
          <w:szCs w:val="26"/>
        </w:rPr>
        <w:t xml:space="preserve">. № 60н "Об утверждении Положения по бухгалтерскому учету "Учетная политика организации" ПБУ 1/98"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9F3C09">
          <w:rPr>
            <w:rFonts w:ascii="Times New Roman" w:hAnsi="Times New Roman" w:cs="Times New Roman"/>
            <w:bCs/>
            <w:sz w:val="26"/>
            <w:szCs w:val="26"/>
          </w:rPr>
          <w:t>1999 г</w:t>
        </w:r>
      </w:smartTag>
      <w:r w:rsidRPr="009F3C09">
        <w:rPr>
          <w:rFonts w:ascii="Times New Roman" w:hAnsi="Times New Roman" w:cs="Times New Roman"/>
          <w:bCs/>
          <w:sz w:val="26"/>
          <w:szCs w:val="26"/>
        </w:rPr>
        <w:t>.)</w:t>
      </w:r>
      <w:r w:rsidRPr="009F3C09">
        <w:rPr>
          <w:rFonts w:ascii="Times New Roman" w:hAnsi="Times New Roman" w:cs="Times New Roman"/>
          <w:sz w:val="26"/>
          <w:szCs w:val="26"/>
        </w:rPr>
        <w:t>, приказом №94н от 29 декабря 2006г.</w:t>
      </w:r>
      <w:r w:rsidRPr="009F3C09">
        <w:rPr>
          <w:rFonts w:ascii="Times New Roman" w:hAnsi="Times New Roman" w:cs="Times New Roman"/>
          <w:bCs/>
          <w:sz w:val="26"/>
          <w:szCs w:val="26"/>
        </w:rPr>
        <w:t xml:space="preserve"> " (с изменениями от 31 октября </w:t>
      </w:r>
      <w:smartTag w:uri="urn:schemas-microsoft-com:office:smarttags" w:element="metricconverter">
        <w:smartTagPr>
          <w:attr w:name="ProductID" w:val="2000 г"/>
        </w:smartTagPr>
        <w:r w:rsidRPr="009F3C09">
          <w:rPr>
            <w:rFonts w:ascii="Times New Roman" w:hAnsi="Times New Roman" w:cs="Times New Roman"/>
            <w:bCs/>
            <w:sz w:val="26"/>
            <w:szCs w:val="26"/>
          </w:rPr>
          <w:t>2000 г</w:t>
        </w:r>
      </w:smartTag>
      <w:r w:rsidRPr="009F3C09">
        <w:rPr>
          <w:rFonts w:ascii="Times New Roman" w:hAnsi="Times New Roman" w:cs="Times New Roman"/>
          <w:bCs/>
          <w:sz w:val="26"/>
          <w:szCs w:val="26"/>
        </w:rPr>
        <w:t>.) 0610,2008г.№106)</w:t>
      </w:r>
      <w:r w:rsidRPr="009F3C09">
        <w:rPr>
          <w:rFonts w:ascii="Times New Roman" w:hAnsi="Times New Roman" w:cs="Times New Roman"/>
          <w:sz w:val="26"/>
          <w:szCs w:val="26"/>
        </w:rPr>
        <w:t xml:space="preserve"> в обществе разработана и утверждена приказом от 29.12.2017 г. № 378 учетная политика для  бухгалтерского  и налогового учета на 2019 год.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3C09">
        <w:rPr>
          <w:rFonts w:ascii="Times New Roman" w:hAnsi="Times New Roman" w:cs="Times New Roman"/>
          <w:sz w:val="26"/>
          <w:szCs w:val="26"/>
        </w:rPr>
        <w:t>Содержание  учетной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 политики  соответствует требованиям ПБУ 1/2008.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Информация о проведении инвентаризации.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Согласно учетной политики инвентаризация проводится 1 раз в 3 года, последняя плановая инвентаризация имущества и финансовых обязательств общества проводилась в декабре 2019 года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( приказ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от 04.12.2019 года № 320, 321).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spacing w:val="-6"/>
          <w:sz w:val="26"/>
          <w:szCs w:val="26"/>
        </w:rPr>
        <w:t>В результате проведения инвентаризации расхождения между наличием материальных ценностей и бухгалтерскими документами отсутствуют.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Выполнение обязательств.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F3C09">
        <w:rPr>
          <w:rFonts w:ascii="Times New Roman" w:hAnsi="Times New Roman" w:cs="Times New Roman"/>
          <w:spacing w:val="-3"/>
          <w:sz w:val="26"/>
          <w:szCs w:val="26"/>
        </w:rPr>
        <w:t xml:space="preserve">Размер краткосрочных обязательств по состоянию на 01.01.2020 г. составляет 1 894,0 </w:t>
      </w:r>
      <w:proofErr w:type="spellStart"/>
      <w:proofErr w:type="gramStart"/>
      <w:r w:rsidRPr="009F3C09">
        <w:rPr>
          <w:rFonts w:ascii="Times New Roman" w:hAnsi="Times New Roman" w:cs="Times New Roman"/>
          <w:spacing w:val="-3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pacing w:val="-3"/>
          <w:sz w:val="26"/>
          <w:szCs w:val="26"/>
        </w:rPr>
        <w:t>,   из них: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F3C09">
        <w:rPr>
          <w:rFonts w:ascii="Times New Roman" w:hAnsi="Times New Roman" w:cs="Times New Roman"/>
          <w:spacing w:val="-3"/>
          <w:sz w:val="26"/>
          <w:szCs w:val="26"/>
        </w:rPr>
        <w:lastRenderedPageBreak/>
        <w:t xml:space="preserve">- кредиторская задолженность    –  1 501,0 </w:t>
      </w:r>
      <w:proofErr w:type="spellStart"/>
      <w:proofErr w:type="gramStart"/>
      <w:r w:rsidRPr="009F3C09">
        <w:rPr>
          <w:rFonts w:ascii="Times New Roman" w:hAnsi="Times New Roman" w:cs="Times New Roman"/>
          <w:spacing w:val="-3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F3C09">
        <w:rPr>
          <w:rFonts w:ascii="Times New Roman" w:hAnsi="Times New Roman" w:cs="Times New Roman"/>
          <w:spacing w:val="-3"/>
          <w:sz w:val="26"/>
          <w:szCs w:val="26"/>
        </w:rPr>
        <w:t>По состоянию на 31 декабря 2019 года Общество не имеет просроченных обязательств.</w:t>
      </w:r>
    </w:p>
    <w:p w:rsidR="008673F1" w:rsidRPr="009F3C09" w:rsidRDefault="008673F1" w:rsidP="009F3C09">
      <w:pPr>
        <w:shd w:val="clear" w:color="auto" w:fill="FFFFFF"/>
        <w:tabs>
          <w:tab w:val="left" w:pos="317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 xml:space="preserve">Наличие имущества и соответствующей документации </w:t>
      </w:r>
      <w:proofErr w:type="gramStart"/>
      <w:r w:rsidRPr="009F3C09">
        <w:rPr>
          <w:rFonts w:ascii="Times New Roman" w:hAnsi="Times New Roman" w:cs="Times New Roman"/>
          <w:b/>
          <w:sz w:val="26"/>
          <w:szCs w:val="26"/>
        </w:rPr>
        <w:t>для  постановки</w:t>
      </w:r>
      <w:proofErr w:type="gramEnd"/>
      <w:r w:rsidRPr="009F3C09">
        <w:rPr>
          <w:rFonts w:ascii="Times New Roman" w:hAnsi="Times New Roman" w:cs="Times New Roman"/>
          <w:b/>
          <w:sz w:val="26"/>
          <w:szCs w:val="26"/>
        </w:rPr>
        <w:t xml:space="preserve">  его на учет.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На балансе общества числится: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-  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объекты  основных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средств балансовой стоимостью 60 093,0 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 xml:space="preserve">. Имеющееся на балансе имущество принадлежит обществу на праве собственности.  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Переоценка основных средств в 2019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году  не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проводилась.</w:t>
      </w:r>
      <w:r w:rsidRPr="009F3C0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3C09">
        <w:rPr>
          <w:rFonts w:ascii="Times New Roman" w:hAnsi="Times New Roman" w:cs="Times New Roman"/>
          <w:sz w:val="26"/>
          <w:szCs w:val="26"/>
        </w:rPr>
        <w:t>Учет  основных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средств (ОС) ведется в соответствии с Положением по бухгалтерскому учету "Учет основных средств" ПБУ 6/01, утвержденным Приказом Минфина России от 30.03.2001 № 26н и Методическими указаниями по бухгалтерскому учету основных средств, утвержденными Приказом Минфина России от 13.10.2003 №91н.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Срок полезного использования для приобретенных объектов ОС определяется с учетом Классификации основных средств, включаемых в амортизационные группы, утвержденной Постановлением Правительства РФ от 01.01.2002 № 1.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Материально-производственные запасы.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Учет запасов ведется в соответствии с Положением по бухгалтерскому учету "Учет материально-производственных запасов" ПБУ 5/01, утвержденным Приказом Минфина России от 09.06.2001 № 44н, методическими указаниями по бухгалтерскому учету материально-производственных запасов, утвержденными Приказом Минфина России от 28.12.2001 № 119н.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Материально-производственные запасы учитываются по фактической себестоимости приобретения.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Постановка банковского контроля, кредитные, расчетные, валютные и другие операции.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Общество осуществляет банковские операции по счету, открытому в Филиал № 3652 банка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ВТБ  (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ПАО) город Воронеж , расчетный счет   № 40702810608210003424. 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Счета в иностранной валюте отсутствуют.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Лимит кассы на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2019  год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 установлен  в  сумме  69000 рублей.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Кассовые операции в Обществе ведутся в соответствии с Положением о ведении кассовых операций с банкоматами и монетой Банка России на территории Российской Федерацией от 12.10.2011 года № 373-П.</w:t>
      </w:r>
    </w:p>
    <w:p w:rsidR="008673F1" w:rsidRPr="009F3C09" w:rsidRDefault="008673F1" w:rsidP="009F3C09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F3C09">
        <w:rPr>
          <w:rFonts w:ascii="Times New Roman" w:hAnsi="Times New Roman" w:cs="Times New Roman"/>
          <w:spacing w:val="-3"/>
          <w:sz w:val="26"/>
          <w:szCs w:val="26"/>
        </w:rPr>
        <w:t xml:space="preserve">Уставный капитал общества по состоянию </w:t>
      </w:r>
      <w:proofErr w:type="gramStart"/>
      <w:r w:rsidRPr="009F3C09">
        <w:rPr>
          <w:rFonts w:ascii="Times New Roman" w:hAnsi="Times New Roman" w:cs="Times New Roman"/>
          <w:spacing w:val="-3"/>
          <w:sz w:val="26"/>
          <w:szCs w:val="26"/>
        </w:rPr>
        <w:t>на  01.01.2020</w:t>
      </w:r>
      <w:proofErr w:type="gramEnd"/>
      <w:r w:rsidRPr="009F3C09">
        <w:rPr>
          <w:rFonts w:ascii="Times New Roman" w:hAnsi="Times New Roman" w:cs="Times New Roman"/>
          <w:spacing w:val="-3"/>
          <w:sz w:val="26"/>
          <w:szCs w:val="26"/>
        </w:rPr>
        <w:t xml:space="preserve"> г. составляет  10237, 0 тыс.  рублей. 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Бухгалтерский учет Общества ведется с использованием компьютерных программ «1С Бухгалтерия».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По состоянию на 01.01.2020 года в АО «ЛИСКИНСКОЕ ПАССАЖИРСКОЕ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АВТОТРАНСПОРТНОЕ  ПРЕДПРИЯТИЕ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» работает  86  человек списочного </w:t>
      </w:r>
      <w:r w:rsidRPr="009F3C09">
        <w:rPr>
          <w:rFonts w:ascii="Times New Roman" w:hAnsi="Times New Roman" w:cs="Times New Roman"/>
          <w:sz w:val="26"/>
          <w:szCs w:val="26"/>
        </w:rPr>
        <w:lastRenderedPageBreak/>
        <w:t xml:space="preserve">состава. Среднемесячная заработная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плата  по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предприятию составила 20791,0 рублей, в том числе: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- водителей - 22412,0 рублей;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- ремонтных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рабочих  -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19621,0 рублей;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- вспомогательного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персонала  -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15754,0 рублей;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- РСС - 21872,0 рублей.            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1201"/>
        <w:gridCol w:w="1351"/>
        <w:gridCol w:w="2228"/>
        <w:gridCol w:w="1471"/>
        <w:gridCol w:w="1095"/>
      </w:tblGrid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Всего: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Водители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Вспомогательные</w:t>
            </w:r>
          </w:p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рабочие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Ремонтные</w:t>
            </w:r>
          </w:p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рабочие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РСС</w:t>
            </w:r>
          </w:p>
        </w:tc>
      </w:tr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ФОТ,</w:t>
            </w:r>
          </w:p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в том числе</w:t>
            </w: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21630,5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10173,3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1957,6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3458,9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6040,7</w:t>
            </w:r>
          </w:p>
        </w:tc>
      </w:tr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-заработная плата</w:t>
            </w: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15648,1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5842,7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1665,6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2538,9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5601,0</w:t>
            </w:r>
          </w:p>
        </w:tc>
      </w:tr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-премии ежемесячные</w:t>
            </w: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4168,3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3444,5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92,6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547,3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83,9</w:t>
            </w:r>
          </w:p>
        </w:tc>
      </w:tr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-премии единовременные</w:t>
            </w: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607,5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114,8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55,6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262,4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174,6</w:t>
            </w:r>
          </w:p>
        </w:tc>
      </w:tr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- доплаты</w:t>
            </w: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712,1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276,8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143,8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110,3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181,2</w:t>
            </w:r>
          </w:p>
        </w:tc>
      </w:tr>
      <w:tr w:rsidR="008673F1" w:rsidRPr="009F3C09" w:rsidTr="009256A1">
        <w:tc>
          <w:tcPr>
            <w:tcW w:w="211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- надбавки</w:t>
            </w:r>
          </w:p>
        </w:tc>
        <w:tc>
          <w:tcPr>
            <w:tcW w:w="1266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494,5</w:t>
            </w:r>
          </w:p>
        </w:tc>
        <w:tc>
          <w:tcPr>
            <w:tcW w:w="13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494,5</w:t>
            </w:r>
          </w:p>
        </w:tc>
        <w:tc>
          <w:tcPr>
            <w:tcW w:w="2075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-</w:t>
            </w:r>
          </w:p>
        </w:tc>
        <w:tc>
          <w:tcPr>
            <w:tcW w:w="1459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-</w:t>
            </w:r>
          </w:p>
        </w:tc>
        <w:tc>
          <w:tcPr>
            <w:tcW w:w="1173" w:type="dxa"/>
          </w:tcPr>
          <w:p w:rsidR="008673F1" w:rsidRPr="009F3C09" w:rsidRDefault="008673F1" w:rsidP="009F3C0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-</w:t>
            </w:r>
          </w:p>
        </w:tc>
      </w:tr>
    </w:tbl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</w:t>
      </w:r>
      <w:proofErr w:type="gramStart"/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выплату  премий</w:t>
      </w:r>
      <w:proofErr w:type="gramEnd"/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 всяких надбавок и доплат  израсходовано 27,7 % фонда оплаты  труда или  5 982,4 </w:t>
      </w:r>
      <w:proofErr w:type="spellStart"/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, в том числе: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- водителям - 42,6%;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- вспомогательному персоналу - 14,9%;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- ремонтные рабочие - 26,6%;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- ИТР - 7,3%.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целом выплаты </w:t>
      </w:r>
      <w:proofErr w:type="gramStart"/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премий  и</w:t>
      </w:r>
      <w:proofErr w:type="gramEnd"/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надбавок по сравнению с прошлым годом уменьшились по всем категориям работающих, кроме  водителей ( у водителей дополнительные выплаты увеличились на 4,2%).</w:t>
      </w:r>
    </w:p>
    <w:p w:rsidR="008673F1" w:rsidRPr="009F3C09" w:rsidRDefault="008673F1" w:rsidP="009F3C09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Основными показателями, характеризующими результаты хозяйственно-финансовой </w:t>
      </w:r>
      <w:r w:rsidRPr="009F3C0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деятельности </w:t>
      </w:r>
      <w:proofErr w:type="gramStart"/>
      <w:r w:rsidRPr="009F3C09">
        <w:rPr>
          <w:rFonts w:ascii="Times New Roman" w:hAnsi="Times New Roman" w:cs="Times New Roman"/>
          <w:color w:val="000000"/>
          <w:spacing w:val="-2"/>
          <w:sz w:val="26"/>
          <w:szCs w:val="26"/>
        </w:rPr>
        <w:t>за 2018 год</w:t>
      </w:r>
      <w:proofErr w:type="gramEnd"/>
      <w:r w:rsidRPr="009F3C0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являются: </w:t>
      </w:r>
    </w:p>
    <w:tbl>
      <w:tblPr>
        <w:tblW w:w="11013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7"/>
        <w:gridCol w:w="1561"/>
        <w:gridCol w:w="1843"/>
        <w:gridCol w:w="1843"/>
        <w:gridCol w:w="1799"/>
      </w:tblGrid>
      <w:tr w:rsidR="008673F1" w:rsidRPr="009F3C09" w:rsidTr="009256A1">
        <w:trPr>
          <w:gridAfter w:val="1"/>
          <w:wAfter w:w="1799" w:type="dxa"/>
          <w:trHeight w:hRule="exact" w:val="286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2017 год</w:t>
            </w:r>
          </w:p>
        </w:tc>
      </w:tr>
      <w:tr w:rsidR="008673F1" w:rsidRPr="009F3C09" w:rsidTr="009F3C09">
        <w:trPr>
          <w:trHeight w:hRule="exact" w:val="281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gramStart"/>
            <w:r w:rsidRPr="009F3C09">
              <w:rPr>
                <w:rFonts w:ascii="Times New Roman" w:hAnsi="Times New Roman" w:cs="Times New Roman"/>
                <w:color w:val="000000"/>
                <w:spacing w:val="-4"/>
              </w:rPr>
              <w:t xml:space="preserve">Выручка  </w:t>
            </w:r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gramEnd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 xml:space="preserve">в </w:t>
            </w:r>
            <w:proofErr w:type="spellStart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тыс.руб</w:t>
            </w:r>
            <w:proofErr w:type="spellEnd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.,):</w:t>
            </w: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 xml:space="preserve">(в </w:t>
            </w:r>
            <w:proofErr w:type="spellStart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тыс.руб</w:t>
            </w:r>
            <w:proofErr w:type="spellEnd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.,):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36139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39019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38552</w:t>
            </w:r>
          </w:p>
        </w:tc>
        <w:tc>
          <w:tcPr>
            <w:tcW w:w="1799" w:type="dxa"/>
          </w:tcPr>
          <w:p w:rsidR="008673F1" w:rsidRPr="009F3C09" w:rsidRDefault="008673F1" w:rsidP="009F3C0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3F1" w:rsidRPr="009F3C09" w:rsidTr="009F3C09">
        <w:trPr>
          <w:gridAfter w:val="1"/>
          <w:wAfter w:w="1799" w:type="dxa"/>
          <w:trHeight w:hRule="exact" w:val="275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-4"/>
              </w:rPr>
              <w:t xml:space="preserve">Себестоимость продаж </w:t>
            </w:r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 xml:space="preserve">(в </w:t>
            </w:r>
            <w:proofErr w:type="spellStart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тыс.руб</w:t>
            </w:r>
            <w:proofErr w:type="spellEnd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.,):</w:t>
            </w: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 xml:space="preserve">(в </w:t>
            </w:r>
            <w:proofErr w:type="spellStart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тыс.руб</w:t>
            </w:r>
            <w:proofErr w:type="spellEnd"/>
            <w:r w:rsidRPr="009F3C09">
              <w:rPr>
                <w:rFonts w:ascii="Times New Roman" w:hAnsi="Times New Roman" w:cs="Times New Roman"/>
                <w:color w:val="000000"/>
                <w:spacing w:val="-2"/>
              </w:rPr>
              <w:t>.,):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65231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63843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62376</w:t>
            </w:r>
          </w:p>
        </w:tc>
      </w:tr>
      <w:tr w:rsidR="008673F1" w:rsidRPr="009F3C09" w:rsidTr="009F3C09">
        <w:trPr>
          <w:gridAfter w:val="1"/>
          <w:wAfter w:w="1799" w:type="dxa"/>
          <w:trHeight w:hRule="exact" w:val="28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9F3C09">
              <w:rPr>
                <w:rFonts w:ascii="Times New Roman" w:hAnsi="Times New Roman" w:cs="Times New Roman"/>
                <w:color w:val="000000"/>
                <w:spacing w:val="-4"/>
              </w:rPr>
              <w:t>Прибыль (убыток)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(4409)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(3552)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3F1" w:rsidRPr="009F3C09" w:rsidRDefault="008673F1" w:rsidP="009F3C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F3C09">
              <w:rPr>
                <w:rFonts w:ascii="Times New Roman" w:hAnsi="Times New Roman" w:cs="Times New Roman"/>
              </w:rPr>
              <w:t>(2097)</w:t>
            </w:r>
          </w:p>
        </w:tc>
      </w:tr>
    </w:tbl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По итогам финансово-хозяйственной деятельности Обществом получен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убыток  после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 налогообложения  в сумме  4 409,0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.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Расходы на ремонт в 2019 году составили 4 547,1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(что меньше чем в прошлом году на 18,3%), в том числе: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- текущий ремонт транспортных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средств  -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3 854,4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- капитальный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ремонт  транспортных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средств - 692,7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.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В 2019 году выбыли из эксплуатации 4 автотранспортных средств, в связи с техническим износом.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Списание основных средств проведено в соответствии с приказом Минфина России от13.10.2003 № 91н.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lastRenderedPageBreak/>
        <w:t xml:space="preserve">За 2019 год Обществом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недополучены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 xml:space="preserve">  доходы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 по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межтарифной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 xml:space="preserve"> разнице в сумме  3 549,0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.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Доходов от оказания платных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услуг  получено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в сумме 2 178,4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 xml:space="preserve"> (что больше по сравнению с прошлым  годом на 8,9%), в том числе :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аренду  -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623,5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услуги диспетчера - 9,1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медицинское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освидетельствование  -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839,4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проведение технического осмотра - 9,1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оказание ТО-2 и ремонта - 564,6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мойку автобусов - 89,1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>;</w:t>
      </w:r>
    </w:p>
    <w:p w:rsidR="008673F1" w:rsidRPr="009F3C09" w:rsidRDefault="008673F1" w:rsidP="009F3C09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 - за перевозки по заказу - 43,6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>.</w:t>
      </w:r>
    </w:p>
    <w:p w:rsidR="00EC0E3B" w:rsidRPr="009F3C09" w:rsidRDefault="00EC0E3B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По состоянию на 31 декабря 2019 года краткосрочные обязательства Общества составили 1 894 </w:t>
      </w:r>
      <w:proofErr w:type="spellStart"/>
      <w:proofErr w:type="gram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, а оборотные активы - 45 030 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. Данный факт указывает на наличие определенной способности Общества продолжать работу в качестве функционирующего предприятия.</w:t>
      </w:r>
    </w:p>
    <w:p w:rsidR="009F3C09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Ведение реестра акционеров.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Общество ведение реестра акционеров осуществляет специализированной организацией АО «ВТБ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Регистратор»  в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гражданского кодекса РФ.  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3C09">
        <w:rPr>
          <w:rFonts w:ascii="Times New Roman" w:hAnsi="Times New Roman" w:cs="Times New Roman"/>
          <w:b/>
          <w:sz w:val="26"/>
          <w:szCs w:val="26"/>
        </w:rPr>
        <w:t>Соблюдение  акционерным</w:t>
      </w:r>
      <w:proofErr w:type="gramEnd"/>
      <w:r w:rsidRPr="009F3C09">
        <w:rPr>
          <w:rFonts w:ascii="Times New Roman" w:hAnsi="Times New Roman" w:cs="Times New Roman"/>
          <w:b/>
          <w:sz w:val="26"/>
          <w:szCs w:val="26"/>
        </w:rPr>
        <w:t xml:space="preserve"> обществом норм по раскрытию информации. 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По результатам проверки установлено, что требования федерального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закона  «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Об акционерных обществах» от 26.12.1995г. №208-ФЗ и Приказа ФСФР России от  04.10.2011г. № 11-46/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пз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>-н  о раскрытии информации обществом  выполнялись.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Хранение документов согласно ст. 89 ФЗ РФ «Об акционерных обществах».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Проверкой установлено, что документы общества хранятся в соответствии со ст.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89  ФЗ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>-208 РФ  об акционерных обществах.</w:t>
      </w:r>
    </w:p>
    <w:p w:rsidR="008673F1" w:rsidRPr="009F3C09" w:rsidRDefault="008673F1" w:rsidP="009F3C09">
      <w:pPr>
        <w:shd w:val="clear" w:color="auto" w:fill="FFFFFF"/>
        <w:tabs>
          <w:tab w:val="left" w:pos="58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Исполнение действующего законодательства в части 223-ФЗ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 xml:space="preserve">Согласно действующему </w:t>
      </w:r>
      <w:proofErr w:type="gramStart"/>
      <w:r w:rsidRPr="009F3C09">
        <w:rPr>
          <w:rFonts w:ascii="Times New Roman" w:hAnsi="Times New Roman" w:cs="Times New Roman"/>
          <w:sz w:val="26"/>
          <w:szCs w:val="26"/>
        </w:rPr>
        <w:t>законодательству  АО</w:t>
      </w:r>
      <w:proofErr w:type="gramEnd"/>
      <w:r w:rsidRPr="009F3C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F3C09">
        <w:rPr>
          <w:rFonts w:ascii="Times New Roman" w:hAnsi="Times New Roman" w:cs="Times New Roman"/>
          <w:sz w:val="26"/>
          <w:szCs w:val="26"/>
        </w:rPr>
        <w:t>Лискинское</w:t>
      </w:r>
      <w:proofErr w:type="spellEnd"/>
      <w:r w:rsidRPr="009F3C09">
        <w:rPr>
          <w:rFonts w:ascii="Times New Roman" w:hAnsi="Times New Roman" w:cs="Times New Roman"/>
          <w:sz w:val="26"/>
          <w:szCs w:val="26"/>
        </w:rPr>
        <w:t xml:space="preserve"> пассажирское автотранспортное предприятие» ведет свою деятельность  в соответствии с  Федеральным законом от 18.07.2011 г.  № 223-ФЗ «О закупках товаров, работ, услуг отдельными видами юридических лиц». </w:t>
      </w:r>
    </w:p>
    <w:p w:rsidR="008673F1" w:rsidRPr="009F3C09" w:rsidRDefault="008673F1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Согласно ч.2 ст.2 ФЗ № 223 Положение о закупках имеется и выставлено на сайте закупок.</w:t>
      </w:r>
    </w:p>
    <w:p w:rsidR="008673F1" w:rsidRPr="009F3C09" w:rsidRDefault="008673F1" w:rsidP="009F3C0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z w:val="26"/>
          <w:szCs w:val="26"/>
        </w:rPr>
        <w:t xml:space="preserve">План закупок товаров, работ, услуг для нужд учреждения на 2019 год был опубликован в ЕИС 08.12.2018 (основание – сведения из ЕИС о </w:t>
      </w:r>
      <w:r w:rsidRPr="009F3C09">
        <w:rPr>
          <w:rFonts w:ascii="Times New Roman" w:hAnsi="Times New Roman" w:cs="Times New Roman"/>
          <w:bCs/>
          <w:color w:val="000000"/>
          <w:sz w:val="26"/>
          <w:szCs w:val="26"/>
        </w:rPr>
        <w:t>плане закупок № 2180313492</w:t>
      </w:r>
      <w:r w:rsidRPr="009F3C0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673F1" w:rsidRPr="009F3C09" w:rsidRDefault="008673F1" w:rsidP="009F3C0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F3C09">
        <w:rPr>
          <w:rFonts w:ascii="Times New Roman" w:hAnsi="Times New Roman" w:cs="Times New Roman"/>
          <w:sz w:val="26"/>
          <w:szCs w:val="26"/>
        </w:rPr>
        <w:t xml:space="preserve"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</w:t>
      </w:r>
      <w:r w:rsidRPr="009F3C09">
        <w:rPr>
          <w:rFonts w:ascii="Times New Roman" w:hAnsi="Times New Roman" w:cs="Times New Roman"/>
          <w:sz w:val="26"/>
          <w:szCs w:val="26"/>
        </w:rPr>
        <w:lastRenderedPageBreak/>
        <w:t xml:space="preserve">контроля на учёт в соответствии с требованиями, установленными законодательством Российской Федерации. </w:t>
      </w:r>
    </w:p>
    <w:p w:rsidR="008673F1" w:rsidRPr="009F3C09" w:rsidRDefault="008673F1" w:rsidP="009F3C0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C09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450AD" w:rsidRPr="009F3C09" w:rsidRDefault="008673F1" w:rsidP="009F3C0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3C0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0AD" w:rsidRPr="009F3C09">
        <w:rPr>
          <w:rFonts w:ascii="Times New Roman" w:hAnsi="Times New Roman" w:cs="Times New Roman"/>
          <w:color w:val="000000"/>
          <w:sz w:val="26"/>
          <w:szCs w:val="26"/>
        </w:rPr>
        <w:t>В результате проведенных контрольных мероприятий подтверждается достоверность данных, содержащихся в годовом отчете Общества за 2019 год.</w:t>
      </w:r>
    </w:p>
    <w:p w:rsidR="008673F1" w:rsidRPr="009F3C09" w:rsidRDefault="008450AD" w:rsidP="009F3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C09">
        <w:rPr>
          <w:rFonts w:ascii="Times New Roman" w:hAnsi="Times New Roman" w:cs="Times New Roman"/>
          <w:sz w:val="26"/>
          <w:szCs w:val="26"/>
        </w:rPr>
        <w:t>2</w:t>
      </w:r>
      <w:r w:rsidR="008673F1" w:rsidRPr="009F3C09">
        <w:rPr>
          <w:rFonts w:ascii="Times New Roman" w:hAnsi="Times New Roman" w:cs="Times New Roman"/>
          <w:sz w:val="26"/>
          <w:szCs w:val="26"/>
        </w:rPr>
        <w:t>.Нарушений в деятельности АО «</w:t>
      </w:r>
      <w:proofErr w:type="spellStart"/>
      <w:r w:rsidR="008673F1" w:rsidRPr="009F3C09">
        <w:rPr>
          <w:rFonts w:ascii="Times New Roman" w:hAnsi="Times New Roman" w:cs="Times New Roman"/>
          <w:sz w:val="26"/>
          <w:szCs w:val="26"/>
        </w:rPr>
        <w:t>Лискинское</w:t>
      </w:r>
      <w:proofErr w:type="spellEnd"/>
      <w:r w:rsidR="008673F1" w:rsidRPr="009F3C09">
        <w:rPr>
          <w:rFonts w:ascii="Times New Roman" w:hAnsi="Times New Roman" w:cs="Times New Roman"/>
          <w:sz w:val="26"/>
          <w:szCs w:val="26"/>
        </w:rPr>
        <w:t xml:space="preserve"> пассажирское автотранспортное предприятие» в части проведения закупок   товаров, работ, услуг (№ 223-ФЗ) не выявлено.</w:t>
      </w:r>
    </w:p>
    <w:p w:rsidR="008673F1" w:rsidRPr="009F3C09" w:rsidRDefault="008450AD" w:rsidP="009F3C0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3C09">
        <w:rPr>
          <w:rFonts w:ascii="Times New Roman" w:hAnsi="Times New Roman" w:cs="Times New Roman"/>
          <w:bCs/>
          <w:sz w:val="26"/>
          <w:szCs w:val="26"/>
        </w:rPr>
        <w:t>3</w:t>
      </w:r>
      <w:r w:rsidR="008673F1" w:rsidRPr="009F3C09">
        <w:rPr>
          <w:rFonts w:ascii="Times New Roman" w:hAnsi="Times New Roman" w:cs="Times New Roman"/>
          <w:bCs/>
          <w:sz w:val="26"/>
          <w:szCs w:val="26"/>
        </w:rPr>
        <w:t>. На основании проведенного контрольно-ревизионного мероприятия    нет необходимости в выдаче представления или предписания.</w:t>
      </w:r>
    </w:p>
    <w:p w:rsidR="008673F1" w:rsidRPr="009F3C09" w:rsidRDefault="008673F1" w:rsidP="00867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73F1" w:rsidRPr="009F3C09" w:rsidRDefault="008673F1" w:rsidP="00EC0E3B">
      <w:pPr>
        <w:rPr>
          <w:sz w:val="26"/>
          <w:szCs w:val="26"/>
        </w:rPr>
      </w:pPr>
    </w:p>
    <w:sectPr w:rsidR="008673F1" w:rsidRPr="009F3C09" w:rsidSect="00B6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842"/>
    <w:multiLevelType w:val="hybridMultilevel"/>
    <w:tmpl w:val="CC685AB6"/>
    <w:lvl w:ilvl="0" w:tplc="F3883F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3F1"/>
    <w:rsid w:val="001434EA"/>
    <w:rsid w:val="003A360B"/>
    <w:rsid w:val="00485084"/>
    <w:rsid w:val="008450AD"/>
    <w:rsid w:val="008673F1"/>
    <w:rsid w:val="009F3C09"/>
    <w:rsid w:val="00B66301"/>
    <w:rsid w:val="00D172C4"/>
    <w:rsid w:val="00E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4D8A37"/>
  <w15:docId w15:val="{7D695A11-DD65-49C4-AED5-D9DB916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8673F1"/>
    <w:rPr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73F1"/>
    <w:pPr>
      <w:spacing w:after="0" w:line="240" w:lineRule="auto"/>
    </w:pPr>
  </w:style>
  <w:style w:type="table" w:styleId="a6">
    <w:name w:val="Table Grid"/>
    <w:basedOn w:val="a1"/>
    <w:uiPriority w:val="59"/>
    <w:rsid w:val="00867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3</cp:revision>
  <cp:lastPrinted>2020-04-28T05:59:00Z</cp:lastPrinted>
  <dcterms:created xsi:type="dcterms:W3CDTF">2020-06-25T05:38:00Z</dcterms:created>
  <dcterms:modified xsi:type="dcterms:W3CDTF">2020-06-29T09:18:00Z</dcterms:modified>
</cp:coreProperties>
</file>