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8B" w:rsidRDefault="00224F8B" w:rsidP="00224F8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2426699</wp:posOffset>
            </wp:positionH>
            <wp:positionV relativeFrom="paragraph">
              <wp:posOffset>-367393</wp:posOffset>
            </wp:positionV>
            <wp:extent cx="852986" cy="914400"/>
            <wp:effectExtent l="19050" t="0" r="4264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83" w:rsidRPr="00A36C83" w:rsidRDefault="00A36C83" w:rsidP="00A36C83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83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</w:t>
      </w:r>
    </w:p>
    <w:p w:rsidR="00A36C83" w:rsidRPr="00A36C83" w:rsidRDefault="00A36C83" w:rsidP="00A3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83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A36C83" w:rsidRPr="00A36C83" w:rsidRDefault="00A36C83" w:rsidP="00A36C83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8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36C83" w:rsidRPr="00A36C83" w:rsidRDefault="00A36C83" w:rsidP="00A36C83">
      <w:pPr>
        <w:spacing w:after="0" w:line="240" w:lineRule="auto"/>
        <w:ind w:right="-365" w:hanging="9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36C83">
        <w:rPr>
          <w:rFonts w:ascii="Times New Roman" w:eastAsia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A36C83">
          <w:rPr>
            <w:rFonts w:ascii="Times New Roman" w:eastAsia="Times New Roman" w:hAnsi="Times New Roman" w:cs="Times New Roman"/>
            <w:sz w:val="18"/>
            <w:szCs w:val="18"/>
          </w:rPr>
          <w:t>32, г</w:t>
        </w:r>
      </w:smartTag>
      <w:r w:rsidRPr="00A36C83">
        <w:rPr>
          <w:rFonts w:ascii="Times New Roman" w:eastAsia="Times New Roman" w:hAnsi="Times New Roman" w:cs="Times New Roman"/>
          <w:sz w:val="18"/>
          <w:szCs w:val="18"/>
        </w:rPr>
        <w:t>. Лиски, Воронежская область, 397900, тел.4-42-93</w:t>
      </w:r>
    </w:p>
    <w:p w:rsidR="00A36C83" w:rsidRPr="00A36C83" w:rsidRDefault="00A36C83" w:rsidP="00A3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36C83">
        <w:rPr>
          <w:rFonts w:ascii="Times New Roman" w:eastAsia="Times New Roman" w:hAnsi="Times New Roman" w:cs="Times New Roman"/>
          <w:sz w:val="18"/>
          <w:szCs w:val="18"/>
        </w:rPr>
        <w:t>ОГРН 1213600032975, ИНН 3614010800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8" w:type="dxa"/>
        <w:tblInd w:w="-78" w:type="dxa"/>
        <w:tblLook w:val="0000" w:firstRow="0" w:lastRow="0" w:firstColumn="0" w:lastColumn="0" w:noHBand="0" w:noVBand="0"/>
      </w:tblPr>
      <w:tblGrid>
        <w:gridCol w:w="4864"/>
        <w:gridCol w:w="5184"/>
      </w:tblGrid>
      <w:tr w:rsidR="002E7268" w:rsidRPr="002E7268" w:rsidTr="00A21446">
        <w:trPr>
          <w:trHeight w:val="3206"/>
        </w:trPr>
        <w:tc>
          <w:tcPr>
            <w:tcW w:w="4864" w:type="dxa"/>
          </w:tcPr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E7268" w:rsidRPr="002E7268" w:rsidRDefault="00A36C83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r w:rsidR="00A36C83">
              <w:rPr>
                <w:rFonts w:ascii="Times New Roman" w:eastAsia="Times New Roman" w:hAnsi="Times New Roman" w:cs="Times New Roman"/>
                <w:sz w:val="28"/>
                <w:szCs w:val="28"/>
              </w:rPr>
              <w:t>М.В. Андросова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r w:rsidR="00A36C83">
              <w:rPr>
                <w:rFonts w:ascii="Times New Roman" w:eastAsia="Times New Roman" w:hAnsi="Times New Roman" w:cs="Times New Roman"/>
                <w:sz w:val="28"/>
                <w:szCs w:val="28"/>
              </w:rPr>
              <w:t>Н.В. Зарецкая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224F8B" w:rsidRPr="00224F8B" w:rsidRDefault="00224F8B" w:rsidP="00224F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268" w:rsidRPr="002E7268" w:rsidRDefault="002E7268" w:rsidP="002E7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268">
        <w:rPr>
          <w:rFonts w:ascii="Times New Roman" w:eastAsia="Times New Roman" w:hAnsi="Times New Roman" w:cs="Times New Roman"/>
          <w:sz w:val="28"/>
          <w:szCs w:val="28"/>
        </w:rPr>
        <w:t xml:space="preserve">Стандарт организации деятельности Контрольно-счетной палаты </w:t>
      </w:r>
    </w:p>
    <w:p w:rsidR="00224F8B" w:rsidRPr="002E7268" w:rsidRDefault="002E7268" w:rsidP="002E7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268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 05</w:t>
      </w:r>
      <w:r w:rsidRPr="00224F8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F8B" w:rsidRDefault="00224F8B" w:rsidP="00224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Контрольно-счетной палаты Лискинского </w:t>
      </w:r>
    </w:p>
    <w:p w:rsidR="00224F8B" w:rsidRDefault="00224F8B" w:rsidP="00224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с государственными органами власти и</w:t>
      </w:r>
    </w:p>
    <w:p w:rsidR="00224F8B" w:rsidRDefault="00224F8B" w:rsidP="00224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</w:t>
      </w:r>
    </w:p>
    <w:p w:rsidR="002E7268" w:rsidRPr="00954D56" w:rsidRDefault="002E7268" w:rsidP="002E7268">
      <w:pPr>
        <w:pStyle w:val="a7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 xml:space="preserve">Утвержден Приказом председателя КСП ЛМР ВО от </w:t>
      </w:r>
      <w:r w:rsidR="00A36C83">
        <w:rPr>
          <w:sz w:val="24"/>
          <w:szCs w:val="24"/>
        </w:rPr>
        <w:t>29.12.2021г. № 03/21</w:t>
      </w:r>
      <w:r w:rsidRPr="00954D56">
        <w:rPr>
          <w:sz w:val="24"/>
          <w:szCs w:val="24"/>
        </w:rPr>
        <w:t>)</w:t>
      </w:r>
    </w:p>
    <w:p w:rsidR="002E7268" w:rsidRPr="00224F8B" w:rsidRDefault="002E7268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8B" w:rsidRPr="00224F8B" w:rsidRDefault="00224F8B" w:rsidP="002E7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b/>
          <w:sz w:val="28"/>
          <w:szCs w:val="28"/>
        </w:rPr>
        <w:t>Лиски  20</w:t>
      </w:r>
      <w:r w:rsidR="00A36C83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</w:p>
    <w:p w:rsidR="00224F8B" w:rsidRDefault="000F1D8F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D8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6E56C3" w:rsidRDefault="006E56C3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1.Общие положения  . . . . . . . . . . . . . . . . . . . . . . . . . . . . . . . . . . . . . . . . . . . . . .  3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Содержание  и формы совместных контрольных и экспертно-аналитических мероприятий  . . . . . . . . . . . . . . . . . . . . . . . . . . . . . . . . . . . . . . .  4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3.Планирование  совместных контрольных и экспертно-аналитических мероприятий  . . . . . . . . . . . . . . . . . . . . . . . . . . . . . . . . . . . . . . . . . . . . . . . . . . . .  4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Подготовка  и рассмотрение обращений  о проведении внеплановых контрольных и экспертно-аналитических мероприятий 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. . . 5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Оформление  приказов о проведении совместных контрольных и экспертно-аналитических мероприятий 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 . .  5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Проведение совместных контрольных и экспертно-аналитических мероприятий   . . . . . . . . . . . . . . . . . . . . . . . . . . . . . . . . . . . . .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0F1D8F" w:rsidRP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Оформление результатов совместных контрольных и экспертно-аналитических мероприятий  . . . . . . . . .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. . . 6</w:t>
      </w:r>
    </w:p>
    <w:p w:rsidR="00290E18" w:rsidRDefault="00290E18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Pr="006E56C3" w:rsidRDefault="006E56C3" w:rsidP="006E5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56C3" w:rsidRDefault="006E56C3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6C3">
        <w:rPr>
          <w:rFonts w:ascii="Times New Roman" w:hAnsi="Times New Roman" w:cs="Times New Roman"/>
          <w:sz w:val="28"/>
          <w:szCs w:val="28"/>
        </w:rPr>
        <w:t xml:space="preserve">  </w:t>
      </w:r>
      <w:r w:rsidR="000E1107">
        <w:rPr>
          <w:rFonts w:ascii="Times New Roman" w:hAnsi="Times New Roman" w:cs="Times New Roman"/>
          <w:sz w:val="28"/>
          <w:szCs w:val="28"/>
        </w:rPr>
        <w:t xml:space="preserve">  </w:t>
      </w:r>
      <w:r w:rsidRPr="006E56C3">
        <w:rPr>
          <w:rFonts w:ascii="Times New Roman" w:hAnsi="Times New Roman" w:cs="Times New Roman"/>
          <w:sz w:val="28"/>
          <w:szCs w:val="28"/>
        </w:rPr>
        <w:t>1.1.Стандарт внешнего муниципального финансового контроля, осуществляемого Контрольно-счетной палатой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(далее КСП) СВМФК 05 «Порядок взаимодействия Контрольно-счетной палаты Лискинского муниципального района с государственными органами власти и органами местного самоуправления</w:t>
      </w:r>
      <w:r w:rsidRPr="006E56C3">
        <w:rPr>
          <w:rFonts w:ascii="Times New Roman" w:hAnsi="Times New Roman" w:cs="Times New Roman"/>
          <w:sz w:val="28"/>
          <w:szCs w:val="28"/>
        </w:rPr>
        <w:t>» (далее Стандарт), разработан в соответствии с  Федеральным законом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  общими 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 Российской Федерации и муниципальных образований , утвержденными Коллегией Счетно</w:t>
      </w:r>
      <w:r w:rsidR="000E1107">
        <w:rPr>
          <w:rFonts w:ascii="Times New Roman" w:hAnsi="Times New Roman" w:cs="Times New Roman"/>
          <w:sz w:val="28"/>
          <w:szCs w:val="28"/>
        </w:rPr>
        <w:t>й палаты Российской Федерации</w:t>
      </w:r>
      <w:r w:rsidRPr="006E56C3">
        <w:rPr>
          <w:rFonts w:ascii="Times New Roman" w:hAnsi="Times New Roman" w:cs="Times New Roman"/>
          <w:sz w:val="28"/>
          <w:szCs w:val="28"/>
        </w:rPr>
        <w:t>.</w:t>
      </w:r>
    </w:p>
    <w:p w:rsidR="006E56C3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Настоящий Стандарт определяет порядок взаимодействия КСП с государственными органами власти и органами местного самоуправления (далее взаимодействующие органы).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Целью Стандарта является установление процедур организации и проведения внеплановых и совместных контрольных и экспертно-аналитических</w:t>
      </w:r>
      <w:r w:rsidR="00E65D38">
        <w:rPr>
          <w:rFonts w:ascii="Times New Roman" w:hAnsi="Times New Roman" w:cs="Times New Roman"/>
          <w:sz w:val="28"/>
          <w:szCs w:val="28"/>
        </w:rPr>
        <w:t xml:space="preserve"> мероприятий (далее -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Задачи Стандарта: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определить виды совместных мероприятий;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принятия решений о проведении  внеплановых проверок;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принятия решений о проведении совместных мероприятий;</w:t>
      </w:r>
    </w:p>
    <w:p w:rsidR="00857184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857184">
        <w:rPr>
          <w:rFonts w:ascii="Times New Roman" w:hAnsi="Times New Roman" w:cs="Times New Roman"/>
          <w:sz w:val="28"/>
          <w:szCs w:val="28"/>
        </w:rPr>
        <w:t xml:space="preserve"> определить порядок взаимодействия подготовки. организации и проведении совместных мероприятий;</w:t>
      </w:r>
    </w:p>
    <w:p w:rsidR="001B42A5" w:rsidRPr="001B42A5" w:rsidRDefault="00857184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требования по оформлению результатов совместных меро</w:t>
      </w:r>
      <w:r w:rsidR="001B42A5">
        <w:rPr>
          <w:rFonts w:ascii="Times New Roman" w:hAnsi="Times New Roman" w:cs="Times New Roman"/>
          <w:sz w:val="28"/>
          <w:szCs w:val="28"/>
        </w:rPr>
        <w:t>приятий;</w:t>
      </w:r>
      <w:r w:rsidR="001B42A5">
        <w:t xml:space="preserve">  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2A5">
        <w:rPr>
          <w:rFonts w:ascii="Times New Roman" w:hAnsi="Times New Roman" w:cs="Times New Roman"/>
          <w:sz w:val="28"/>
          <w:szCs w:val="28"/>
        </w:rPr>
        <w:t>определить порядок рассмотрения и утверждения результатов совместных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1.5. При проведении совместных мероприятий КСП и  взаимодействующие органы руководствуются: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 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 Бюджетным кодексом Российской Федерации;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Федеральным законом от  07.02.2011г. № 6-ФЗ « Об общих принципах организации и    деятельности контрольно-счетных органов субъектов Российской Федерации и муниципальных образований»;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РФ, актами Воронежской области, муниципальными правовыми актами;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соглашениями о сотрудничестве между КСП и взаимодействующими органами.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2. Содержание и формы совместных  контрольных и 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  2.1. Совместные  контрольные мероприятия – это форма организации контрольных действий, осуществляемых КСП и исполнительными органами Лискинского муниципального района, городского поселения город Лиски и городского поселения поселок Давыдовка, Федерального казначейства, налоговыми органами, органами прокуратуры, правоохранительными органами,  Контрольно-счетной палатой Воронежской области, контрольно-счетными органами других муниципальных образований на двусторонней и многосторонней основе в соответствии с заключенными соглашениями, по общей программе и в согласованны</w:t>
      </w:r>
      <w:r w:rsidR="00E65D38">
        <w:rPr>
          <w:rFonts w:ascii="Times New Roman" w:hAnsi="Times New Roman" w:cs="Times New Roman"/>
          <w:sz w:val="28"/>
          <w:szCs w:val="28"/>
        </w:rPr>
        <w:t>е сроки в виде ревизии, проверок</w:t>
      </w:r>
      <w:r w:rsidRPr="001B42A5">
        <w:rPr>
          <w:rFonts w:ascii="Times New Roman" w:hAnsi="Times New Roman" w:cs="Times New Roman"/>
          <w:sz w:val="28"/>
          <w:szCs w:val="28"/>
        </w:rPr>
        <w:t>, анализа эффективности.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2.2. Совместные контрольные и экспертно-аналитические мероприятия проводятся в следующих организационных формах: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E65D38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посредством формирования рабочей группы из представителей КСП и взаимодействующих органов;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E65D38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b/>
          <w:sz w:val="28"/>
          <w:szCs w:val="28"/>
        </w:rPr>
        <w:t>Планирование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3.1. Планирование  совместных мероприятий осуществляется в соответствии с порядком планирования работы КСП, определенным соответствующими  стандартами или иными нормативными документами.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3.2.  Председатель КСП подготавливает предложения о проведении совместных мероприятий и направляет их в адрес соответствующих орга</w:t>
      </w:r>
      <w:r w:rsidR="00E65D38">
        <w:rPr>
          <w:rFonts w:ascii="Times New Roman" w:hAnsi="Times New Roman" w:cs="Times New Roman"/>
          <w:sz w:val="28"/>
          <w:szCs w:val="28"/>
        </w:rPr>
        <w:t>нов взаимодействия  до 1 ноября</w:t>
      </w:r>
      <w:r w:rsidRPr="001B42A5">
        <w:rPr>
          <w:rFonts w:ascii="Times New Roman" w:hAnsi="Times New Roman" w:cs="Times New Roman"/>
          <w:sz w:val="28"/>
          <w:szCs w:val="28"/>
        </w:rPr>
        <w:t xml:space="preserve"> года,  предшествующего планируемому.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   3.3.  Органы взаимодействия рассматривают предложения КСП и направляют в КСП свои  решения об  участии  </w:t>
      </w:r>
      <w:r w:rsidR="00E65D38">
        <w:rPr>
          <w:rFonts w:ascii="Times New Roman" w:hAnsi="Times New Roman" w:cs="Times New Roman"/>
          <w:sz w:val="28"/>
          <w:szCs w:val="28"/>
        </w:rPr>
        <w:t>в совместных  мероприятиях  до 1 декабря</w:t>
      </w:r>
      <w:r w:rsidRPr="001B42A5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3.4. При получении от органов взаимодействия положительного ответа на предложение КСП о проведении совместного мероприяти</w:t>
      </w:r>
      <w:r w:rsidR="00E65D38">
        <w:rPr>
          <w:rFonts w:ascii="Times New Roman" w:hAnsi="Times New Roman" w:cs="Times New Roman"/>
          <w:sz w:val="28"/>
          <w:szCs w:val="28"/>
        </w:rPr>
        <w:t xml:space="preserve">я  Председатель КСП 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включает данное предложение в  план работы КСП на очередной год.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При получении отрицательного ответа на предложение КСП о проведении совместного мероприят</w:t>
      </w:r>
      <w:r w:rsidR="00E65D38">
        <w:rPr>
          <w:rFonts w:ascii="Times New Roman" w:hAnsi="Times New Roman" w:cs="Times New Roman"/>
          <w:sz w:val="28"/>
          <w:szCs w:val="28"/>
        </w:rPr>
        <w:t xml:space="preserve">ия Председатель КСП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может включить план работы КСП на очередной год предложение о проведении данного контрольного или экспертно-аналитического мероприятия самостоятельно, без участия иных органов.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38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4.Подготовка и рассмотрение обращений о проведении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внеплановых  контрольных и экспертно-аналитических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4.1. Если входе выполнения плана работы в КСП поступило поручение или </w:t>
      </w:r>
      <w:r w:rsidR="00E65D38">
        <w:rPr>
          <w:rFonts w:ascii="Times New Roman" w:hAnsi="Times New Roman" w:cs="Times New Roman"/>
          <w:sz w:val="28"/>
          <w:szCs w:val="28"/>
        </w:rPr>
        <w:t xml:space="preserve">обращение (далее – поручение) от главы Лискинского муниципального района или иных органов государственной власти,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исполнение которог</w:t>
      </w:r>
      <w:r w:rsidR="00E65D38">
        <w:rPr>
          <w:rFonts w:ascii="Times New Roman" w:hAnsi="Times New Roman" w:cs="Times New Roman"/>
          <w:sz w:val="28"/>
          <w:szCs w:val="28"/>
        </w:rPr>
        <w:t xml:space="preserve">о требует проведения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мероприятия, Председатель</w:t>
      </w:r>
      <w:r w:rsidR="00E65D38">
        <w:rPr>
          <w:rFonts w:ascii="Times New Roman" w:hAnsi="Times New Roman" w:cs="Times New Roman"/>
          <w:sz w:val="28"/>
          <w:szCs w:val="28"/>
        </w:rPr>
        <w:t xml:space="preserve"> КСП 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согласовывает в рабочем порядке с соответствующим органом взаимодействия предложен</w:t>
      </w:r>
      <w:r w:rsidR="00E65D38">
        <w:rPr>
          <w:rFonts w:ascii="Times New Roman" w:hAnsi="Times New Roman" w:cs="Times New Roman"/>
          <w:sz w:val="28"/>
          <w:szCs w:val="28"/>
        </w:rPr>
        <w:t xml:space="preserve">ия  и вопросы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B42A5" w:rsidRDefault="00E65D38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4.2.При согласовании с</w:t>
      </w:r>
      <w:r w:rsidR="002E094A">
        <w:rPr>
          <w:rFonts w:ascii="Times New Roman" w:hAnsi="Times New Roman" w:cs="Times New Roman"/>
          <w:sz w:val="28"/>
          <w:szCs w:val="28"/>
        </w:rPr>
        <w:t xml:space="preserve"> соответствующим органом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</w:t>
      </w:r>
      <w:r w:rsidR="002E094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2E094A">
        <w:rPr>
          <w:rFonts w:ascii="Times New Roman" w:hAnsi="Times New Roman" w:cs="Times New Roman"/>
          <w:sz w:val="28"/>
          <w:szCs w:val="28"/>
        </w:rPr>
        <w:t>риятия  Председатель издает приказ на проведение  мероприятия  без включения  мероприятия в план работы  КСП.</w:t>
      </w:r>
    </w:p>
    <w:p w:rsidR="002E094A" w:rsidRPr="001B42A5" w:rsidRDefault="002E094A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Мероприятие проводиться в соответствии с соответствующим Стандартом.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5</w:t>
      </w:r>
      <w:r w:rsidR="002E094A">
        <w:rPr>
          <w:rFonts w:ascii="Times New Roman" w:hAnsi="Times New Roman" w:cs="Times New Roman"/>
          <w:b/>
          <w:sz w:val="28"/>
          <w:szCs w:val="28"/>
        </w:rPr>
        <w:t>.Оформление приказов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о проведении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экспертно-аналитических  мероприятий, удостоверений на право их проведения.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 w:rsidR="002E094A">
        <w:rPr>
          <w:rFonts w:ascii="Times New Roman" w:hAnsi="Times New Roman" w:cs="Times New Roman"/>
          <w:sz w:val="28"/>
          <w:szCs w:val="28"/>
        </w:rPr>
        <w:t xml:space="preserve">    5.1. Подготовка приказов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совместных мероприятий, оформление  удостоверений на право их проведения осуществляется в порядке установленном внутренними нормативными документами КСП и соответствующими органами взаимоде</w:t>
      </w:r>
      <w:r w:rsidR="002E094A">
        <w:rPr>
          <w:rFonts w:ascii="Times New Roman" w:hAnsi="Times New Roman" w:cs="Times New Roman"/>
          <w:sz w:val="28"/>
          <w:szCs w:val="28"/>
        </w:rPr>
        <w:t>йствия. При этом в приказах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совместных мероприятий дополнительно указываются: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</w:t>
      </w:r>
      <w:r w:rsidR="002E094A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органы взаимодействия, участвующие в проведении данного совместного мероприятия;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094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42A5">
        <w:rPr>
          <w:rFonts w:ascii="Times New Roman" w:hAnsi="Times New Roman" w:cs="Times New Roman"/>
          <w:sz w:val="28"/>
          <w:szCs w:val="28"/>
        </w:rPr>
        <w:t>персональный состав специалистов направляемых на объекты контроля;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     5.2. Удостоверения на право проведения совместных мероприятий, а также командировочные удостоверения оформляются каждой стороной самостоятельно.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6. Проведение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6.1. Проведение совместных мероприятий  осуществляется в соответствии с общими положениями и требованиями к проведению контрольных  мероприятий, определенными стандартом СВМФК 01 «Проведение контрольных мероприятий. Общие правила»</w:t>
      </w:r>
      <w:r w:rsidR="002E094A">
        <w:rPr>
          <w:rFonts w:ascii="Times New Roman" w:hAnsi="Times New Roman" w:cs="Times New Roman"/>
          <w:sz w:val="28"/>
          <w:szCs w:val="28"/>
        </w:rPr>
        <w:t>, СВМФК 03 «Проведение экспертно-аналитического мероприятия</w:t>
      </w:r>
      <w:r w:rsidR="002E094A" w:rsidRPr="001B42A5">
        <w:rPr>
          <w:rFonts w:ascii="Times New Roman" w:hAnsi="Times New Roman" w:cs="Times New Roman"/>
          <w:sz w:val="28"/>
          <w:szCs w:val="28"/>
        </w:rPr>
        <w:t>»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другими внутренними нормативными документами.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6.2. При проведении совместного мероприятия руководитель совместного мероприятия определяется по договоренности сторон.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6.3. В целях качественного проведения совместного мероприятия сторонами осуществляется взаимодействие в следующих формах: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рабочие совещания и консультации сторон, участвующих в совместном мероприятии;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 w:rsidR="002E094A">
        <w:rPr>
          <w:rFonts w:ascii="Times New Roman" w:hAnsi="Times New Roman" w:cs="Times New Roman"/>
          <w:sz w:val="28"/>
          <w:szCs w:val="28"/>
        </w:rPr>
        <w:t xml:space="preserve">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 обмен методическими документами;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обмен информацией;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согласование методов проведения совместного мероприятия и др.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7.Оформление результатов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7.1. Оформление результатов совместных мероприятий осуществляется в соответствии с стандартами СВМФК 01 «Проведение контрольных мероприятий. Общие правила»,</w:t>
      </w:r>
      <w:r w:rsidR="002E094A">
        <w:rPr>
          <w:rFonts w:ascii="Times New Roman" w:hAnsi="Times New Roman" w:cs="Times New Roman"/>
          <w:sz w:val="28"/>
          <w:szCs w:val="28"/>
        </w:rPr>
        <w:t xml:space="preserve"> СВМФК 03 «Проведение экспертно-аналитического мероприятия</w:t>
      </w:r>
      <w:r w:rsidR="002E094A" w:rsidRPr="001B42A5">
        <w:rPr>
          <w:rFonts w:ascii="Times New Roman" w:hAnsi="Times New Roman" w:cs="Times New Roman"/>
          <w:sz w:val="28"/>
          <w:szCs w:val="28"/>
        </w:rPr>
        <w:t>»</w:t>
      </w:r>
      <w:r w:rsidR="002E094A">
        <w:rPr>
          <w:rFonts w:ascii="Times New Roman" w:hAnsi="Times New Roman" w:cs="Times New Roman"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sz w:val="28"/>
          <w:szCs w:val="28"/>
        </w:rPr>
        <w:t>и другими  внутренними нормативными документами.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7.2. При проведении совместного контрольного мероприятия  составляется акт в трёх экземплярах:  один  из которых оформляется для КСП; второй – для соответствующего органа взаимодействия; третий для объекта контроля.</w:t>
      </w:r>
    </w:p>
    <w:p w:rsidR="000E1107" w:rsidRPr="001B42A5" w:rsidRDefault="001B42A5" w:rsidP="002E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7.3. При наличии соответствующих оснований по результатам совместных контрольных мероприятий одновременно с актом могут подготавливаться представления, предписания, информационные письма.</w:t>
      </w:r>
    </w:p>
    <w:sectPr w:rsidR="000E1107" w:rsidRPr="001B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C5" w:rsidRDefault="009F5AC5" w:rsidP="00224F8B">
      <w:pPr>
        <w:spacing w:after="0" w:line="240" w:lineRule="auto"/>
      </w:pPr>
      <w:r>
        <w:separator/>
      </w:r>
    </w:p>
  </w:endnote>
  <w:endnote w:type="continuationSeparator" w:id="0">
    <w:p w:rsidR="009F5AC5" w:rsidRDefault="009F5AC5" w:rsidP="0022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C5" w:rsidRDefault="009F5AC5" w:rsidP="00224F8B">
      <w:pPr>
        <w:spacing w:after="0" w:line="240" w:lineRule="auto"/>
      </w:pPr>
      <w:r>
        <w:separator/>
      </w:r>
    </w:p>
  </w:footnote>
  <w:footnote w:type="continuationSeparator" w:id="0">
    <w:p w:rsidR="009F5AC5" w:rsidRDefault="009F5AC5" w:rsidP="0022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8B"/>
    <w:rsid w:val="000622AC"/>
    <w:rsid w:val="00097958"/>
    <w:rsid w:val="000E1107"/>
    <w:rsid w:val="000F1D8F"/>
    <w:rsid w:val="00190980"/>
    <w:rsid w:val="001B42A5"/>
    <w:rsid w:val="00224F8B"/>
    <w:rsid w:val="00290E18"/>
    <w:rsid w:val="002C79A8"/>
    <w:rsid w:val="002E094A"/>
    <w:rsid w:val="002E7268"/>
    <w:rsid w:val="006E56C3"/>
    <w:rsid w:val="00773DCB"/>
    <w:rsid w:val="00857184"/>
    <w:rsid w:val="009F5AC5"/>
    <w:rsid w:val="00A36C83"/>
    <w:rsid w:val="00BC7BD9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CAA73"/>
  <w15:docId w15:val="{559BC5A8-CB76-4EFE-B32F-8F9BFFB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F8B"/>
  </w:style>
  <w:style w:type="paragraph" w:styleId="a5">
    <w:name w:val="footer"/>
    <w:basedOn w:val="a"/>
    <w:link w:val="a6"/>
    <w:uiPriority w:val="99"/>
    <w:semiHidden/>
    <w:unhideWhenUsed/>
    <w:rsid w:val="0022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F8B"/>
  </w:style>
  <w:style w:type="paragraph" w:styleId="a7">
    <w:name w:val="Body Text"/>
    <w:basedOn w:val="a"/>
    <w:link w:val="a8"/>
    <w:uiPriority w:val="1"/>
    <w:qFormat/>
    <w:rsid w:val="002E7268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E7268"/>
    <w:rPr>
      <w:rFonts w:ascii="Times New Roman" w:eastAsia="Times New Roman" w:hAnsi="Times New Roman" w:cs="Times New Roman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 Наталья Сергеевна</cp:lastModifiedBy>
  <cp:revision>2</cp:revision>
  <dcterms:created xsi:type="dcterms:W3CDTF">2023-09-07T06:43:00Z</dcterms:created>
  <dcterms:modified xsi:type="dcterms:W3CDTF">2023-09-07T06:43:00Z</dcterms:modified>
</cp:coreProperties>
</file>