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854"/>
        <w:tblW w:w="16990" w:type="dxa"/>
        <w:tblLook w:val="04A0" w:firstRow="1" w:lastRow="0" w:firstColumn="1" w:lastColumn="0" w:noHBand="0" w:noVBand="1"/>
      </w:tblPr>
      <w:tblGrid>
        <w:gridCol w:w="942"/>
        <w:gridCol w:w="549"/>
        <w:gridCol w:w="346"/>
        <w:gridCol w:w="12226"/>
        <w:gridCol w:w="769"/>
        <w:gridCol w:w="1216"/>
        <w:gridCol w:w="942"/>
      </w:tblGrid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AB0A53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C6" w:rsidRPr="004235C6" w:rsidRDefault="004235C6" w:rsidP="00423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235C6" w:rsidRPr="004235C6" w:rsidRDefault="004235C6" w:rsidP="00423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о ходе осуществления органами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и городских округов переданных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 по созданию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C6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административных комиссий</w:t>
            </w:r>
          </w:p>
          <w:p w:rsidR="004235C6" w:rsidRPr="004235C6" w:rsidRDefault="00711B5B" w:rsidP="00423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</w:t>
            </w:r>
            <w:r w:rsidR="004235C6" w:rsidRPr="004235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(городского округа)</w:t>
            </w:r>
          </w:p>
          <w:p w:rsidR="004235C6" w:rsidRPr="004235C6" w:rsidRDefault="00711B5B" w:rsidP="004235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квартал 2020</w:t>
            </w:r>
            <w:r w:rsidR="004235C6" w:rsidRPr="004235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235C6" w:rsidRPr="00D2041A" w:rsidRDefault="004235C6" w:rsidP="004235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должностных лиц органов местного самоуправления, уполномоченных на составление протоколов об административных правонарушениях </w:t>
            </w:r>
          </w:p>
        </w:tc>
        <w:tc>
          <w:tcPr>
            <w:tcW w:w="76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F655C6" w:rsidP="00F6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F855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F6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членов административной комиссии органа местного самоуправления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F85554" w:rsidP="00F655C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административной комиссии, упол</w:t>
            </w:r>
            <w:r w:rsidR="00371660" w:rsidRPr="0042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моченных на составление протоков об административном правонарушении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F85554" w:rsidP="00F655C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состоявшихся заседаний административной комиссии (далее – АК),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711B5B" w:rsidP="00F8555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59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протоколов об административных правонарушениях (постановлений прокурора о возбуждении дела), поступивших на рассмотрение АК, всего с начала года </w:t>
            </w:r>
          </w:p>
        </w:tc>
        <w:tc>
          <w:tcPr>
            <w:tcW w:w="76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711B5B" w:rsidP="00F85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10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F85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2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815D11" w:rsidP="00F8555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65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уполномоченными должностными лицами ОМСУ,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11B5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F85554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815D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 ИОГВ области, всего с начала года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AB0A53" w:rsidP="00F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         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отчетный период (квартал)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F85554" w:rsidP="00F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29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 полиции,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постановлений прокурора о возбуждении дела об административном правонарушении, всего с начала года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вынесенных АК определений о возвращении протокола об административном правонарушении, всего с начала года </w:t>
            </w:r>
          </w:p>
        </w:tc>
        <w:tc>
          <w:tcPr>
            <w:tcW w:w="7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вынесенных АК постановлений о прекращении производства по делу об административном правонарушении,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62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представлений </w:t>
            </w:r>
            <w:r w:rsidR="0042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мер по устранению причин и условий, способствовавших совершению адм</w:t>
            </w:r>
            <w:r w:rsidR="0042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инистративного </w:t>
            </w:r>
            <w:r w:rsidR="004235C6"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</w:t>
            </w: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рассмотренных АК дел об административных правонарушениях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776A9A" w:rsidP="00F85554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рассмотрено в отношении физических лиц,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рассмотрено в отношении юридических  лиц, всего  сначала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рассмотрено в отношении должностных  лиц,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обжалованных (опротестованных) постановлений (определений) АК всего с начала года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AB0A53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D2041A"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отмененных (измененных) судом постановлений (определений) АК всего с начала года                                    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F655C6" w:rsidRDefault="00F655C6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F655C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F655C6" w:rsidRDefault="00F655C6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F655C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13.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постановлений АК, исполненных в добровольном порядке в срок, установленный ч.1 ст.32.2 КоАП РФ,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F85554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D2041A"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5C6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составленных членами АК протоколов об административных правонарушениях, предусмотренных </w:t>
            </w:r>
          </w:p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20.25 КоАП РФ, всего с начала года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AB0A53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D2041A"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постановлений АК, переданных в службу судебных приставов для принудительного исполнения,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4D7568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B0A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постановлений о возбуждении исполнительного производства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76A9A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76A9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а з д е л   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41A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постановлений об окончании исполнительного производства всего с начала года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76A9A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5C6" w:rsidRPr="00D2041A" w:rsidTr="001C28FB">
        <w:trPr>
          <w:trHeight w:val="37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за отчетный период (квартал) </w:t>
            </w:r>
          </w:p>
        </w:tc>
        <w:tc>
          <w:tcPr>
            <w:tcW w:w="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1A" w:rsidRPr="00D2041A" w:rsidRDefault="00D2041A" w:rsidP="004235C6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76A9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A" w:rsidRPr="00D2041A" w:rsidRDefault="00D2041A" w:rsidP="0042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28FB" w:rsidRDefault="001C28FB" w:rsidP="001C28FB">
      <w:pPr>
        <w:rPr>
          <w:rFonts w:ascii="Times New Roman" w:hAnsi="Times New Roman"/>
        </w:rPr>
      </w:pPr>
      <w:r w:rsidRPr="006B2637">
        <w:rPr>
          <w:rFonts w:ascii="Times New Roman" w:hAnsi="Times New Roman"/>
        </w:rPr>
        <w:lastRenderedPageBreak/>
        <w:t>Раздел 1</w:t>
      </w:r>
      <w:r>
        <w:rPr>
          <w:rFonts w:ascii="Times New Roman" w:hAnsi="Times New Roman"/>
        </w:rPr>
        <w:t>8</w:t>
      </w:r>
      <w:r w:rsidRPr="006B263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Сведения о наложенных АК денежных взысканиях (штрафах)</w:t>
      </w:r>
    </w:p>
    <w:tbl>
      <w:tblPr>
        <w:tblW w:w="15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1C28FB" w:rsidRPr="006B2637" w:rsidTr="00D374C1">
        <w:trPr>
          <w:trHeight w:val="433"/>
          <w:jc w:val="center"/>
        </w:trPr>
        <w:tc>
          <w:tcPr>
            <w:tcW w:w="2400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2114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наложенных денежных взысканий (штрафов) по рассмотренным делам об административных правонарушениях </w:t>
            </w:r>
          </w:p>
        </w:tc>
        <w:tc>
          <w:tcPr>
            <w:tcW w:w="4407" w:type="dxa"/>
            <w:gridSpan w:val="3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наложенных денежных взысканий (штрафов)</w:t>
            </w:r>
          </w:p>
        </w:tc>
        <w:tc>
          <w:tcPr>
            <w:tcW w:w="1417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Количество поступивших денежных взысканий (штрафов) </w:t>
            </w:r>
          </w:p>
        </w:tc>
        <w:tc>
          <w:tcPr>
            <w:tcW w:w="4111" w:type="dxa"/>
            <w:gridSpan w:val="3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Сумма поступивших денежных взысканий (штрафов)</w:t>
            </w:r>
          </w:p>
        </w:tc>
      </w:tr>
      <w:tr w:rsidR="001C28FB" w:rsidRPr="006B2637" w:rsidTr="00D374C1">
        <w:trPr>
          <w:trHeight w:val="183"/>
          <w:jc w:val="center"/>
        </w:trPr>
        <w:tc>
          <w:tcPr>
            <w:tcW w:w="2400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(гр.5 + гр.6)</w:t>
            </w:r>
          </w:p>
        </w:tc>
        <w:tc>
          <w:tcPr>
            <w:tcW w:w="2977" w:type="dxa"/>
            <w:gridSpan w:val="2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7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Всего, (руб.) (гр.9 + гр.10)</w:t>
            </w:r>
          </w:p>
        </w:tc>
        <w:tc>
          <w:tcPr>
            <w:tcW w:w="2693" w:type="dxa"/>
            <w:gridSpan w:val="2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том числе</w:t>
            </w:r>
          </w:p>
        </w:tc>
      </w:tr>
      <w:tr w:rsidR="001C28FB" w:rsidRPr="006B2637" w:rsidTr="00D374C1">
        <w:trPr>
          <w:trHeight w:val="1212"/>
          <w:jc w:val="center"/>
        </w:trPr>
        <w:tc>
          <w:tcPr>
            <w:tcW w:w="2400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572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  <w:tc>
          <w:tcPr>
            <w:tcW w:w="1417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областной бюджет, (руб.)</w:t>
            </w:r>
          </w:p>
        </w:tc>
        <w:tc>
          <w:tcPr>
            <w:tcW w:w="1418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 местный бюджет и бюджеты поселений (руб.)</w:t>
            </w:r>
          </w:p>
        </w:tc>
      </w:tr>
      <w:tr w:rsidR="001C28FB" w:rsidRPr="006B2637" w:rsidTr="00D374C1">
        <w:trPr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2</w:t>
            </w:r>
          </w:p>
        </w:tc>
        <w:tc>
          <w:tcPr>
            <w:tcW w:w="2114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5</w:t>
            </w:r>
          </w:p>
        </w:tc>
        <w:tc>
          <w:tcPr>
            <w:tcW w:w="1572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10</w:t>
            </w:r>
          </w:p>
        </w:tc>
      </w:tr>
      <w:tr w:rsidR="001C28FB" w:rsidRPr="006B2637" w:rsidTr="00D374C1">
        <w:trPr>
          <w:trHeight w:val="579"/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708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01</w:t>
            </w:r>
          </w:p>
        </w:tc>
        <w:tc>
          <w:tcPr>
            <w:tcW w:w="2114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0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1405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1417" w:type="dxa"/>
          </w:tcPr>
          <w:p w:rsidR="001C28FB" w:rsidRPr="006B2637" w:rsidRDefault="00172A74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29081,77</w:t>
            </w:r>
          </w:p>
        </w:tc>
        <w:tc>
          <w:tcPr>
            <w:tcW w:w="1275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7030,02</w:t>
            </w:r>
          </w:p>
        </w:tc>
        <w:tc>
          <w:tcPr>
            <w:tcW w:w="1418" w:type="dxa"/>
          </w:tcPr>
          <w:p w:rsidR="001C28FB" w:rsidRPr="006B2637" w:rsidRDefault="00BB20E0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22051,75</w:t>
            </w:r>
            <w:bookmarkStart w:id="0" w:name="_GoBack"/>
            <w:bookmarkEnd w:id="0"/>
          </w:p>
        </w:tc>
      </w:tr>
      <w:tr w:rsidR="001C28FB" w:rsidRPr="006B2637" w:rsidTr="00D374C1">
        <w:trPr>
          <w:trHeight w:hRule="exact" w:val="950"/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За отчетный период (квартал ):</w:t>
            </w:r>
          </w:p>
        </w:tc>
        <w:tc>
          <w:tcPr>
            <w:tcW w:w="70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02</w:t>
            </w:r>
          </w:p>
        </w:tc>
        <w:tc>
          <w:tcPr>
            <w:tcW w:w="2114" w:type="dxa"/>
          </w:tcPr>
          <w:p w:rsidR="001C28FB" w:rsidRPr="00923595" w:rsidRDefault="00BF5302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</w:tcPr>
          <w:p w:rsidR="001C28FB" w:rsidRPr="00923595" w:rsidRDefault="00BF5302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0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C28FB" w:rsidRPr="00923595" w:rsidRDefault="00BF5302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</w:tcPr>
          <w:p w:rsidR="001C28FB" w:rsidRPr="00172A74" w:rsidRDefault="00172A74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172A74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1C28FB" w:rsidRPr="00B176FC" w:rsidRDefault="00B176FC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B176FC">
              <w:rPr>
                <w:rFonts w:ascii="Times New Roman" w:hAnsi="Times New Roman"/>
              </w:rPr>
              <w:t>14849,33</w:t>
            </w:r>
          </w:p>
        </w:tc>
        <w:tc>
          <w:tcPr>
            <w:tcW w:w="1275" w:type="dxa"/>
          </w:tcPr>
          <w:p w:rsidR="001C28FB" w:rsidRPr="00B176FC" w:rsidRDefault="00B176FC" w:rsidP="00D374C1">
            <w:pPr>
              <w:ind w:right="17"/>
              <w:contextualSpacing/>
              <w:rPr>
                <w:rFonts w:ascii="Times New Roman" w:hAnsi="Times New Roman"/>
                <w:highlight w:val="yellow"/>
              </w:rPr>
            </w:pPr>
            <w:r w:rsidRPr="00B176FC">
              <w:rPr>
                <w:rFonts w:ascii="Times New Roman" w:hAnsi="Times New Roman"/>
              </w:rPr>
              <w:t>2739,42</w:t>
            </w:r>
          </w:p>
        </w:tc>
        <w:tc>
          <w:tcPr>
            <w:tcW w:w="1418" w:type="dxa"/>
          </w:tcPr>
          <w:p w:rsidR="001C28FB" w:rsidRPr="00BF5302" w:rsidRDefault="00BF5302" w:rsidP="00D374C1">
            <w:pPr>
              <w:ind w:right="17"/>
              <w:contextualSpacing/>
              <w:rPr>
                <w:rFonts w:ascii="Times New Roman" w:hAnsi="Times New Roman"/>
                <w:highlight w:val="yellow"/>
              </w:rPr>
            </w:pPr>
            <w:r w:rsidRPr="00BF5302">
              <w:rPr>
                <w:rFonts w:ascii="Times New Roman" w:hAnsi="Times New Roman"/>
              </w:rPr>
              <w:t>12109,91</w:t>
            </w:r>
          </w:p>
        </w:tc>
      </w:tr>
      <w:tr w:rsidR="001C28FB" w:rsidRPr="006B2637" w:rsidTr="00D374C1">
        <w:trPr>
          <w:trHeight w:val="748"/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 xml:space="preserve">в том числе по </w:t>
            </w:r>
            <w:r>
              <w:rPr>
                <w:rFonts w:ascii="Times New Roman" w:hAnsi="Times New Roman"/>
              </w:rPr>
              <w:t>составам</w:t>
            </w:r>
            <w:r w:rsidRPr="006B2637">
              <w:rPr>
                <w:rFonts w:ascii="Times New Roman" w:hAnsi="Times New Roman"/>
              </w:rPr>
              <w:t xml:space="preserve"> административных правонарушени</w:t>
            </w:r>
            <w:r>
              <w:rPr>
                <w:rFonts w:ascii="Times New Roman" w:hAnsi="Times New Roman"/>
              </w:rPr>
              <w:t>й,</w:t>
            </w:r>
            <w:r w:rsidRPr="006B26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предусмотренных</w:t>
            </w:r>
            <w:r w:rsidRPr="006B2637">
              <w:rPr>
                <w:rFonts w:ascii="Times New Roman" w:hAnsi="Times New Roman"/>
              </w:rPr>
              <w:t xml:space="preserve"> ст.</w:t>
            </w:r>
            <w:r w:rsidR="00815D11">
              <w:rPr>
                <w:rFonts w:ascii="Times New Roman" w:hAnsi="Times New Roman"/>
              </w:rPr>
              <w:t xml:space="preserve"> 19.2 ч. 2</w:t>
            </w:r>
          </w:p>
        </w:tc>
        <w:tc>
          <w:tcPr>
            <w:tcW w:w="70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 w:rsidRPr="00923595">
              <w:rPr>
                <w:rFonts w:ascii="Times New Roman" w:hAnsi="Times New Roman"/>
                <w:i/>
              </w:rPr>
              <w:t>02.1</w:t>
            </w:r>
          </w:p>
        </w:tc>
        <w:tc>
          <w:tcPr>
            <w:tcW w:w="2114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17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</w:tr>
      <w:tr w:rsidR="001C28FB" w:rsidRPr="006B2637" w:rsidTr="00D374C1">
        <w:trPr>
          <w:trHeight w:val="858"/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33.1 </w:t>
            </w:r>
          </w:p>
        </w:tc>
        <w:tc>
          <w:tcPr>
            <w:tcW w:w="708" w:type="dxa"/>
          </w:tcPr>
          <w:p w:rsidR="001C28FB" w:rsidRPr="00923595" w:rsidRDefault="00F85554" w:rsidP="00D374C1">
            <w:pPr>
              <w:ind w:right="17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02.2</w:t>
            </w:r>
          </w:p>
        </w:tc>
        <w:tc>
          <w:tcPr>
            <w:tcW w:w="2114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7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х</w:t>
            </w:r>
          </w:p>
        </w:tc>
      </w:tr>
      <w:tr w:rsidR="00815D11" w:rsidRPr="00815D11" w:rsidTr="00D374C1">
        <w:trPr>
          <w:trHeight w:val="983"/>
          <w:jc w:val="center"/>
        </w:trPr>
        <w:tc>
          <w:tcPr>
            <w:tcW w:w="2400" w:type="dxa"/>
          </w:tcPr>
          <w:p w:rsidR="001C28FB" w:rsidRPr="006B2637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6B2637">
              <w:rPr>
                <w:rFonts w:ascii="Times New Roman" w:hAnsi="Times New Roman"/>
              </w:rPr>
              <w:t>Всего (нарастающим итогом с начала года)</w:t>
            </w:r>
          </w:p>
        </w:tc>
        <w:tc>
          <w:tcPr>
            <w:tcW w:w="708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923595">
              <w:rPr>
                <w:rFonts w:ascii="Times New Roman" w:hAnsi="Times New Roman"/>
              </w:rPr>
              <w:t>03</w:t>
            </w:r>
          </w:p>
        </w:tc>
        <w:tc>
          <w:tcPr>
            <w:tcW w:w="2114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0" w:type="dxa"/>
          </w:tcPr>
          <w:p w:rsidR="001C28FB" w:rsidRPr="00923595" w:rsidRDefault="00B176FC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C28FB">
              <w:rPr>
                <w:rFonts w:ascii="Times New Roman" w:hAnsi="Times New Roman"/>
              </w:rPr>
              <w:t>000</w:t>
            </w:r>
          </w:p>
        </w:tc>
        <w:tc>
          <w:tcPr>
            <w:tcW w:w="1405" w:type="dxa"/>
          </w:tcPr>
          <w:p w:rsidR="001C28FB" w:rsidRPr="00923595" w:rsidRDefault="001C28FB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</w:tcPr>
          <w:p w:rsidR="001C28FB" w:rsidRPr="00923595" w:rsidRDefault="00815D11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C28FB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</w:tcPr>
          <w:p w:rsidR="001C28FB" w:rsidRPr="00172A74" w:rsidRDefault="00172A74" w:rsidP="00D374C1">
            <w:pPr>
              <w:ind w:right="17"/>
              <w:contextualSpacing/>
              <w:rPr>
                <w:rFonts w:ascii="Times New Roman" w:hAnsi="Times New Roman"/>
              </w:rPr>
            </w:pPr>
            <w:r w:rsidRPr="00172A74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1C28FB" w:rsidRPr="00B176FC" w:rsidRDefault="00615B5D" w:rsidP="00D374C1">
            <w:pPr>
              <w:ind w:right="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43931,1</w:t>
            </w:r>
          </w:p>
        </w:tc>
        <w:tc>
          <w:tcPr>
            <w:tcW w:w="1275" w:type="dxa"/>
          </w:tcPr>
          <w:p w:rsidR="001C28FB" w:rsidRPr="00B176FC" w:rsidRDefault="00B176FC" w:rsidP="00D374C1">
            <w:pPr>
              <w:ind w:right="17"/>
              <w:contextualSpacing/>
              <w:rPr>
                <w:rFonts w:ascii="Times New Roman" w:hAnsi="Times New Roman"/>
                <w:highlight w:val="yellow"/>
              </w:rPr>
            </w:pPr>
            <w:r w:rsidRPr="00B176FC">
              <w:rPr>
                <w:rFonts w:ascii="Times New Roman" w:hAnsi="Times New Roman"/>
              </w:rPr>
              <w:t>9769,44</w:t>
            </w:r>
          </w:p>
        </w:tc>
        <w:tc>
          <w:tcPr>
            <w:tcW w:w="1418" w:type="dxa"/>
          </w:tcPr>
          <w:p w:rsidR="001C28FB" w:rsidRPr="00BF5302" w:rsidRDefault="00BF5302" w:rsidP="00D374C1">
            <w:pPr>
              <w:ind w:right="17"/>
              <w:contextualSpacing/>
              <w:rPr>
                <w:rFonts w:ascii="Times New Roman" w:hAnsi="Times New Roman"/>
                <w:highlight w:val="yellow"/>
              </w:rPr>
            </w:pPr>
            <w:r w:rsidRPr="00BF5302">
              <w:rPr>
                <w:rFonts w:ascii="Times New Roman" w:hAnsi="Times New Roman"/>
              </w:rPr>
              <w:t>34161,66</w:t>
            </w:r>
          </w:p>
        </w:tc>
      </w:tr>
    </w:tbl>
    <w:p w:rsidR="001C28FB" w:rsidRDefault="001C28FB" w:rsidP="001C28FB">
      <w:pPr>
        <w:spacing w:line="240" w:lineRule="auto"/>
        <w:contextualSpacing/>
        <w:rPr>
          <w:rFonts w:ascii="Times New Roman" w:hAnsi="Times New Roman"/>
        </w:rPr>
      </w:pP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Председатель</w:t>
      </w:r>
      <w:r w:rsidRPr="007E0F66">
        <w:rPr>
          <w:rFonts w:ascii="Times New Roman" w:hAnsi="Times New Roman"/>
          <w:sz w:val="24"/>
          <w:szCs w:val="24"/>
        </w:rPr>
        <w:t xml:space="preserve"> административной комиссии _</w:t>
      </w:r>
      <w:r w:rsidRPr="007E0F66">
        <w:rPr>
          <w:rFonts w:ascii="Times New Roman" w:hAnsi="Times New Roman"/>
          <w:sz w:val="24"/>
          <w:szCs w:val="24"/>
          <w:u w:val="single"/>
        </w:rPr>
        <w:t>В.</w:t>
      </w:r>
      <w:r>
        <w:rPr>
          <w:rFonts w:ascii="Times New Roman" w:hAnsi="Times New Roman"/>
          <w:sz w:val="24"/>
          <w:szCs w:val="24"/>
          <w:u w:val="single"/>
        </w:rPr>
        <w:t>Т. Дегтярев</w:t>
      </w: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8FB" w:rsidRPr="007E0F66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F66">
        <w:rPr>
          <w:rFonts w:ascii="Times New Roman" w:hAnsi="Times New Roman"/>
          <w:sz w:val="24"/>
          <w:szCs w:val="24"/>
        </w:rPr>
        <w:t>________________________________</w:t>
      </w:r>
    </w:p>
    <w:p w:rsidR="001C28FB" w:rsidRPr="007E0F66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F66">
        <w:rPr>
          <w:rFonts w:ascii="Times New Roman" w:hAnsi="Times New Roman"/>
          <w:sz w:val="24"/>
          <w:szCs w:val="24"/>
        </w:rPr>
        <w:t>телефон __</w:t>
      </w:r>
      <w:r>
        <w:rPr>
          <w:rFonts w:ascii="Times New Roman" w:hAnsi="Times New Roman"/>
          <w:sz w:val="24"/>
          <w:szCs w:val="24"/>
          <w:u w:val="single"/>
        </w:rPr>
        <w:t>45893</w:t>
      </w:r>
    </w:p>
    <w:p w:rsidR="001C28FB" w:rsidRPr="007E0F66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F66">
        <w:rPr>
          <w:rFonts w:ascii="Times New Roman" w:hAnsi="Times New Roman"/>
          <w:sz w:val="24"/>
          <w:szCs w:val="24"/>
        </w:rPr>
        <w:t>Ответственный секретарь административной комиссии _</w:t>
      </w:r>
      <w:r>
        <w:rPr>
          <w:rFonts w:ascii="Times New Roman" w:hAnsi="Times New Roman"/>
          <w:sz w:val="24"/>
          <w:szCs w:val="24"/>
          <w:u w:val="single"/>
        </w:rPr>
        <w:t>Е.Н. Щекунских</w:t>
      </w:r>
      <w:r w:rsidRPr="007E0F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1C28FB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8FB" w:rsidRPr="007E0F66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F66">
        <w:rPr>
          <w:rFonts w:ascii="Times New Roman" w:hAnsi="Times New Roman"/>
          <w:sz w:val="24"/>
          <w:szCs w:val="24"/>
        </w:rPr>
        <w:t>________________________________</w:t>
      </w:r>
    </w:p>
    <w:p w:rsidR="001C28FB" w:rsidRPr="007E0F66" w:rsidRDefault="001C28FB" w:rsidP="001C28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F66">
        <w:rPr>
          <w:rFonts w:ascii="Times New Roman" w:hAnsi="Times New Roman"/>
          <w:sz w:val="24"/>
          <w:szCs w:val="24"/>
        </w:rPr>
        <w:t>телефон __</w:t>
      </w:r>
      <w:r>
        <w:rPr>
          <w:rFonts w:ascii="Times New Roman" w:hAnsi="Times New Roman"/>
          <w:sz w:val="24"/>
          <w:szCs w:val="24"/>
          <w:u w:val="single"/>
        </w:rPr>
        <w:t>40052</w:t>
      </w:r>
      <w:r w:rsidRPr="007E0F66">
        <w:rPr>
          <w:rFonts w:ascii="Times New Roman" w:hAnsi="Times New Roman"/>
          <w:sz w:val="24"/>
          <w:szCs w:val="24"/>
        </w:rPr>
        <w:t>_______</w:t>
      </w:r>
    </w:p>
    <w:p w:rsidR="00E81023" w:rsidRDefault="00E81023" w:rsidP="004235C6"/>
    <w:sectPr w:rsidR="00E81023" w:rsidSect="00D20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77" w:rsidRDefault="00A06B77" w:rsidP="004235C6">
      <w:pPr>
        <w:spacing w:after="0" w:line="240" w:lineRule="auto"/>
      </w:pPr>
      <w:r>
        <w:separator/>
      </w:r>
    </w:p>
  </w:endnote>
  <w:endnote w:type="continuationSeparator" w:id="0">
    <w:p w:rsidR="00A06B77" w:rsidRDefault="00A06B77" w:rsidP="004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77" w:rsidRDefault="00A06B77" w:rsidP="004235C6">
      <w:pPr>
        <w:spacing w:after="0" w:line="240" w:lineRule="auto"/>
      </w:pPr>
      <w:r>
        <w:separator/>
      </w:r>
    </w:p>
  </w:footnote>
  <w:footnote w:type="continuationSeparator" w:id="0">
    <w:p w:rsidR="00A06B77" w:rsidRDefault="00A06B77" w:rsidP="00423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41A"/>
    <w:rsid w:val="000A597D"/>
    <w:rsid w:val="00172A74"/>
    <w:rsid w:val="001C28FB"/>
    <w:rsid w:val="002A33D7"/>
    <w:rsid w:val="00371660"/>
    <w:rsid w:val="004235C6"/>
    <w:rsid w:val="004D7568"/>
    <w:rsid w:val="00615B5D"/>
    <w:rsid w:val="00630335"/>
    <w:rsid w:val="00711B5B"/>
    <w:rsid w:val="00776A9A"/>
    <w:rsid w:val="00815D11"/>
    <w:rsid w:val="009D6680"/>
    <w:rsid w:val="00A06B77"/>
    <w:rsid w:val="00AB0A53"/>
    <w:rsid w:val="00B176FC"/>
    <w:rsid w:val="00B85A5A"/>
    <w:rsid w:val="00BB20E0"/>
    <w:rsid w:val="00BF5302"/>
    <w:rsid w:val="00D2041A"/>
    <w:rsid w:val="00D4117D"/>
    <w:rsid w:val="00E81023"/>
    <w:rsid w:val="00F655C6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29C"/>
  <w15:docId w15:val="{E74B9001-D541-4D7A-9E07-DBF6558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5C6"/>
  </w:style>
  <w:style w:type="paragraph" w:styleId="a5">
    <w:name w:val="footer"/>
    <w:basedOn w:val="a"/>
    <w:link w:val="a6"/>
    <w:uiPriority w:val="99"/>
    <w:semiHidden/>
    <w:unhideWhenUsed/>
    <w:rsid w:val="0042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5C6"/>
  </w:style>
  <w:style w:type="paragraph" w:styleId="a7">
    <w:name w:val="Balloon Text"/>
    <w:basedOn w:val="a"/>
    <w:link w:val="a8"/>
    <w:uiPriority w:val="99"/>
    <w:semiHidden/>
    <w:unhideWhenUsed/>
    <w:rsid w:val="006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21F7-BEC5-4D94-977A-A2805C63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avkondratyev</dc:creator>
  <cp:keywords/>
  <dc:description/>
  <cp:lastModifiedBy>Щекунских Елена Николаевна</cp:lastModifiedBy>
  <cp:revision>9</cp:revision>
  <cp:lastPrinted>2020-07-13T13:06:00Z</cp:lastPrinted>
  <dcterms:created xsi:type="dcterms:W3CDTF">2020-06-15T13:28:00Z</dcterms:created>
  <dcterms:modified xsi:type="dcterms:W3CDTF">2020-07-13T13:09:00Z</dcterms:modified>
</cp:coreProperties>
</file>