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64" w:rsidRDefault="00511464" w:rsidP="00511464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1464" w:rsidRDefault="00511464" w:rsidP="00511464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511464" w:rsidRDefault="00511464" w:rsidP="00511464">
      <w:pPr>
        <w:jc w:val="center"/>
        <w:rPr>
          <w:b/>
        </w:rPr>
      </w:pPr>
    </w:p>
    <w:p w:rsidR="00511464" w:rsidRDefault="00511464" w:rsidP="005114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511464" w:rsidRDefault="00260B6D" w:rsidP="00511464">
      <w:pPr>
        <w:tabs>
          <w:tab w:val="left" w:pos="4155"/>
        </w:tabs>
        <w:jc w:val="center"/>
        <w:rPr>
          <w:b/>
          <w:sz w:val="32"/>
          <w:szCs w:val="32"/>
        </w:rPr>
      </w:pPr>
      <w:r w:rsidRPr="00260B6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511464" w:rsidRDefault="00511464" w:rsidP="00511464">
      <w:pPr>
        <w:tabs>
          <w:tab w:val="left" w:pos="4155"/>
        </w:tabs>
      </w:pPr>
      <w:r>
        <w:t>от «_</w:t>
      </w:r>
      <w:r w:rsidR="00531562">
        <w:rPr>
          <w:u w:val="single"/>
        </w:rPr>
        <w:t>14</w:t>
      </w:r>
      <w:r>
        <w:t>_» __</w:t>
      </w:r>
      <w:r w:rsidR="00531562">
        <w:rPr>
          <w:u w:val="single"/>
        </w:rPr>
        <w:t>марта</w:t>
      </w:r>
      <w:r>
        <w:t>_____20</w:t>
      </w:r>
      <w:r w:rsidR="005B5A9D">
        <w:t>25</w:t>
      </w:r>
      <w:r>
        <w:t xml:space="preserve"> г. № _</w:t>
      </w:r>
      <w:r w:rsidR="00531562" w:rsidRPr="00531562">
        <w:rPr>
          <w:u w:val="single"/>
        </w:rPr>
        <w:t>252</w:t>
      </w:r>
      <w:r>
        <w:t xml:space="preserve">__           </w:t>
      </w:r>
    </w:p>
    <w:p w:rsidR="00511464" w:rsidRDefault="00511464" w:rsidP="00511464">
      <w:pPr>
        <w:rPr>
          <w:sz w:val="20"/>
          <w:szCs w:val="20"/>
        </w:rPr>
      </w:pPr>
      <w:r>
        <w:rPr>
          <w:sz w:val="20"/>
          <w:szCs w:val="20"/>
        </w:rPr>
        <w:t>г. Лиски</w:t>
      </w:r>
    </w:p>
    <w:p w:rsidR="00511464" w:rsidRDefault="00511464" w:rsidP="00511464"/>
    <w:p w:rsidR="00511464" w:rsidRPr="00337BB0" w:rsidRDefault="00511464" w:rsidP="00511464">
      <w:pPr>
        <w:rPr>
          <w:b/>
        </w:rPr>
      </w:pPr>
      <w:r w:rsidRPr="00337BB0">
        <w:rPr>
          <w:b/>
        </w:rPr>
        <w:t xml:space="preserve">О внесении изменений </w:t>
      </w:r>
      <w:bookmarkStart w:id="0" w:name="_GoBack"/>
      <w:bookmarkEnd w:id="0"/>
      <w:r w:rsidRPr="00337BB0">
        <w:rPr>
          <w:b/>
        </w:rPr>
        <w:t xml:space="preserve">в решение </w:t>
      </w:r>
    </w:p>
    <w:p w:rsidR="00511464" w:rsidRPr="00337BB0" w:rsidRDefault="00511464" w:rsidP="00511464">
      <w:pPr>
        <w:rPr>
          <w:b/>
        </w:rPr>
      </w:pPr>
      <w:r w:rsidRPr="00337BB0">
        <w:rPr>
          <w:b/>
        </w:rPr>
        <w:t xml:space="preserve">Совета народных депутатов </w:t>
      </w:r>
    </w:p>
    <w:p w:rsidR="00511464" w:rsidRDefault="00511464" w:rsidP="00511464">
      <w:pPr>
        <w:rPr>
          <w:b/>
        </w:rPr>
      </w:pPr>
      <w:r w:rsidRPr="00337BB0">
        <w:rPr>
          <w:b/>
        </w:rPr>
        <w:t>от 18.06.2013 № 16</w:t>
      </w:r>
      <w:r>
        <w:rPr>
          <w:b/>
        </w:rPr>
        <w:t>4</w:t>
      </w:r>
      <w:r w:rsidRPr="00337BB0">
        <w:rPr>
          <w:b/>
        </w:rPr>
        <w:t xml:space="preserve"> «</w:t>
      </w:r>
      <w:r>
        <w:rPr>
          <w:b/>
        </w:rPr>
        <w:t xml:space="preserve">Об оплате труда </w:t>
      </w:r>
    </w:p>
    <w:p w:rsidR="00511464" w:rsidRDefault="00511464" w:rsidP="00511464">
      <w:pPr>
        <w:rPr>
          <w:b/>
        </w:rPr>
      </w:pPr>
      <w:r>
        <w:rPr>
          <w:b/>
        </w:rPr>
        <w:t xml:space="preserve">муниципальных служащих органов </w:t>
      </w:r>
    </w:p>
    <w:p w:rsidR="00511464" w:rsidRDefault="00511464" w:rsidP="00511464">
      <w:pPr>
        <w:rPr>
          <w:b/>
        </w:rPr>
      </w:pPr>
      <w:r>
        <w:rPr>
          <w:b/>
        </w:rPr>
        <w:t xml:space="preserve">местного самоуправления Лискинского </w:t>
      </w:r>
    </w:p>
    <w:p w:rsidR="00511464" w:rsidRDefault="00511464" w:rsidP="00511464">
      <w:pPr>
        <w:rPr>
          <w:b/>
        </w:rPr>
      </w:pPr>
      <w:r>
        <w:rPr>
          <w:b/>
        </w:rPr>
        <w:t>муниципального района</w:t>
      </w:r>
      <w:r w:rsidR="00D84026">
        <w:rPr>
          <w:b/>
        </w:rPr>
        <w:t>»</w:t>
      </w:r>
      <w:r>
        <w:rPr>
          <w:b/>
        </w:rPr>
        <w:t xml:space="preserve"> </w:t>
      </w:r>
    </w:p>
    <w:p w:rsidR="00511464" w:rsidRDefault="00511464" w:rsidP="00511464">
      <w:pPr>
        <w:rPr>
          <w:b/>
        </w:rPr>
      </w:pPr>
    </w:p>
    <w:p w:rsidR="00511464" w:rsidRDefault="00511464" w:rsidP="00511464">
      <w:pPr>
        <w:rPr>
          <w:b/>
        </w:rPr>
      </w:pPr>
    </w:p>
    <w:p w:rsidR="005B5A9D" w:rsidRDefault="005B5A9D" w:rsidP="005B5A9D">
      <w:pPr>
        <w:spacing w:line="360" w:lineRule="auto"/>
        <w:ind w:firstLine="709"/>
        <w:jc w:val="both"/>
      </w:pPr>
      <w:r>
        <w:t xml:space="preserve">В соответствие с Указом Губернатора Воронежской области от 28.02.2025 № 35-у  «О повышении 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приведения нормативных правовых актов в соответствие действующему законодательству»,  Совет народных депутатов Лискинского муниципального района </w:t>
      </w:r>
    </w:p>
    <w:p w:rsidR="00511464" w:rsidRPr="000D5D09" w:rsidRDefault="000D5D09" w:rsidP="000D5D09">
      <w:pPr>
        <w:spacing w:line="360" w:lineRule="auto"/>
        <w:jc w:val="both"/>
        <w:rPr>
          <w:b/>
        </w:rPr>
      </w:pPr>
      <w:r w:rsidRPr="000D5D09">
        <w:rPr>
          <w:b/>
        </w:rPr>
        <w:t>р</w:t>
      </w:r>
      <w:r w:rsidR="00511464" w:rsidRPr="000D5D09">
        <w:rPr>
          <w:b/>
        </w:rPr>
        <w:t xml:space="preserve"> е ш и л:</w:t>
      </w:r>
    </w:p>
    <w:p w:rsidR="00511464" w:rsidRDefault="00D84026" w:rsidP="00511464">
      <w:pPr>
        <w:spacing w:line="360" w:lineRule="auto"/>
        <w:ind w:firstLine="709"/>
        <w:jc w:val="both"/>
      </w:pPr>
      <w:r>
        <w:t>1</w:t>
      </w:r>
      <w:r w:rsidR="00511464">
        <w:t xml:space="preserve">. Пункт 2.4 раздела 2 «Оплата труда муниципальных служащих»  изложить в следующей редакции: </w:t>
      </w:r>
    </w:p>
    <w:p w:rsidR="00511464" w:rsidRDefault="00511464" w:rsidP="00511464">
      <w:pPr>
        <w:spacing w:line="360" w:lineRule="auto"/>
        <w:ind w:firstLine="709"/>
        <w:jc w:val="both"/>
      </w:pPr>
      <w:r>
        <w:t>«2.4. Должностные оклады по должностям муниципальной службы устанавливаются в следующих размерах:</w:t>
      </w:r>
    </w:p>
    <w:p w:rsidR="00511464" w:rsidRDefault="00511464" w:rsidP="00511464"/>
    <w:tbl>
      <w:tblPr>
        <w:tblStyle w:val="a3"/>
        <w:tblW w:w="0" w:type="auto"/>
        <w:tblLook w:val="04A0"/>
      </w:tblPr>
      <w:tblGrid>
        <w:gridCol w:w="3104"/>
        <w:gridCol w:w="3765"/>
        <w:gridCol w:w="2476"/>
      </w:tblGrid>
      <w:tr w:rsidR="00511464" w:rsidRPr="009C0F9F" w:rsidTr="00727A94">
        <w:tc>
          <w:tcPr>
            <w:tcW w:w="3104" w:type="dxa"/>
          </w:tcPr>
          <w:p w:rsidR="00511464" w:rsidRPr="009C0F9F" w:rsidRDefault="00511464" w:rsidP="008B3ED2">
            <w:pPr>
              <w:rPr>
                <w:sz w:val="24"/>
                <w:szCs w:val="24"/>
              </w:rPr>
            </w:pPr>
            <w:r w:rsidRPr="009C0F9F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3765" w:type="dxa"/>
          </w:tcPr>
          <w:p w:rsidR="00511464" w:rsidRPr="009C0F9F" w:rsidRDefault="00511464" w:rsidP="008B3ED2">
            <w:pPr>
              <w:rPr>
                <w:sz w:val="24"/>
                <w:szCs w:val="24"/>
              </w:rPr>
            </w:pPr>
            <w:r w:rsidRPr="009C0F9F">
              <w:rPr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2476" w:type="dxa"/>
          </w:tcPr>
          <w:p w:rsidR="00511464" w:rsidRPr="009C0F9F" w:rsidRDefault="00511464" w:rsidP="008B3ED2">
            <w:pPr>
              <w:rPr>
                <w:sz w:val="24"/>
                <w:szCs w:val="24"/>
              </w:rPr>
            </w:pPr>
            <w:r w:rsidRPr="009C0F9F">
              <w:rPr>
                <w:sz w:val="24"/>
                <w:szCs w:val="24"/>
              </w:rPr>
              <w:t>Размер должностного оклада (рублей)</w:t>
            </w:r>
          </w:p>
        </w:tc>
      </w:tr>
      <w:tr w:rsidR="00511464" w:rsidRPr="009C0F9F" w:rsidTr="00727A94">
        <w:tc>
          <w:tcPr>
            <w:tcW w:w="3104" w:type="dxa"/>
            <w:vMerge w:val="restart"/>
          </w:tcPr>
          <w:p w:rsidR="00511464" w:rsidRPr="009C0F9F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3765" w:type="dxa"/>
          </w:tcPr>
          <w:p w:rsidR="00511464" w:rsidRPr="009C0F9F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476" w:type="dxa"/>
          </w:tcPr>
          <w:p w:rsidR="00511464" w:rsidRPr="009C0F9F" w:rsidRDefault="005B5A9D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22247</w:t>
            </w:r>
          </w:p>
        </w:tc>
      </w:tr>
      <w:tr w:rsidR="00511464" w:rsidRPr="009C0F9F" w:rsidTr="00727A94">
        <w:tc>
          <w:tcPr>
            <w:tcW w:w="3104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76" w:type="dxa"/>
          </w:tcPr>
          <w:p w:rsidR="00511464" w:rsidRPr="009C0F9F" w:rsidRDefault="005B5A9D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21808</w:t>
            </w:r>
          </w:p>
        </w:tc>
      </w:tr>
      <w:tr w:rsidR="00511464" w:rsidRPr="009C0F9F" w:rsidTr="00727A94">
        <w:tc>
          <w:tcPr>
            <w:tcW w:w="3104" w:type="dxa"/>
            <w:vMerge w:val="restart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</w:t>
            </w:r>
          </w:p>
        </w:tc>
        <w:tc>
          <w:tcPr>
            <w:tcW w:w="3765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2476" w:type="dxa"/>
          </w:tcPr>
          <w:p w:rsidR="00511464" w:rsidRPr="009C0F9F" w:rsidRDefault="005B5A9D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21808</w:t>
            </w:r>
          </w:p>
        </w:tc>
      </w:tr>
      <w:tr w:rsidR="00511464" w:rsidRPr="009C0F9F" w:rsidTr="00727A94">
        <w:tc>
          <w:tcPr>
            <w:tcW w:w="3104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</w:t>
            </w:r>
          </w:p>
        </w:tc>
        <w:tc>
          <w:tcPr>
            <w:tcW w:w="2476" w:type="dxa"/>
          </w:tcPr>
          <w:p w:rsidR="00511464" w:rsidRDefault="005B5A9D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20059</w:t>
            </w:r>
          </w:p>
        </w:tc>
      </w:tr>
      <w:tr w:rsidR="00511464" w:rsidRPr="009C0F9F" w:rsidTr="00727A94">
        <w:tc>
          <w:tcPr>
            <w:tcW w:w="3104" w:type="dxa"/>
            <w:vMerge w:val="restart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  <w:tc>
          <w:tcPr>
            <w:tcW w:w="3765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отдела</w:t>
            </w:r>
          </w:p>
        </w:tc>
        <w:tc>
          <w:tcPr>
            <w:tcW w:w="2476" w:type="dxa"/>
          </w:tcPr>
          <w:p w:rsidR="00511464" w:rsidRDefault="005B5A9D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17884</w:t>
            </w:r>
          </w:p>
        </w:tc>
      </w:tr>
      <w:tr w:rsidR="00511464" w:rsidRPr="009C0F9F" w:rsidTr="00727A94">
        <w:tc>
          <w:tcPr>
            <w:tcW w:w="3104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476" w:type="dxa"/>
          </w:tcPr>
          <w:p w:rsidR="00511464" w:rsidRDefault="005B5A9D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16574</w:t>
            </w:r>
          </w:p>
        </w:tc>
      </w:tr>
      <w:tr w:rsidR="00511464" w:rsidRPr="009C0F9F" w:rsidTr="00727A94">
        <w:tc>
          <w:tcPr>
            <w:tcW w:w="3104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476" w:type="dxa"/>
          </w:tcPr>
          <w:p w:rsidR="00511464" w:rsidRDefault="005B5A9D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16138</w:t>
            </w:r>
          </w:p>
        </w:tc>
      </w:tr>
      <w:tr w:rsidR="005B5A9D" w:rsidRPr="009C0F9F" w:rsidTr="00727A94">
        <w:tc>
          <w:tcPr>
            <w:tcW w:w="3104" w:type="dxa"/>
            <w:vMerge/>
          </w:tcPr>
          <w:p w:rsidR="005B5A9D" w:rsidRDefault="005B5A9D" w:rsidP="008B3ED2">
            <w:pPr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:rsidR="005B5A9D" w:rsidRDefault="005B5A9D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КСП</w:t>
            </w:r>
          </w:p>
        </w:tc>
        <w:tc>
          <w:tcPr>
            <w:tcW w:w="2476" w:type="dxa"/>
          </w:tcPr>
          <w:p w:rsidR="005B5A9D" w:rsidRDefault="005B5A9D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15272</w:t>
            </w:r>
          </w:p>
        </w:tc>
      </w:tr>
      <w:tr w:rsidR="00511464" w:rsidRPr="009C0F9F" w:rsidTr="00727A94">
        <w:tc>
          <w:tcPr>
            <w:tcW w:w="3104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</w:p>
        </w:tc>
        <w:tc>
          <w:tcPr>
            <w:tcW w:w="2476" w:type="dxa"/>
          </w:tcPr>
          <w:p w:rsidR="00511464" w:rsidRDefault="005B5A9D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15705</w:t>
            </w:r>
          </w:p>
        </w:tc>
      </w:tr>
      <w:tr w:rsidR="00511464" w:rsidRPr="009C0F9F" w:rsidTr="00727A94">
        <w:tc>
          <w:tcPr>
            <w:tcW w:w="3104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главы администрации</w:t>
            </w:r>
          </w:p>
        </w:tc>
        <w:tc>
          <w:tcPr>
            <w:tcW w:w="2476" w:type="dxa"/>
          </w:tcPr>
          <w:p w:rsidR="00511464" w:rsidRDefault="005B5A9D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15272</w:t>
            </w:r>
          </w:p>
        </w:tc>
      </w:tr>
      <w:tr w:rsidR="00511464" w:rsidRPr="009C0F9F" w:rsidTr="00727A94">
        <w:tc>
          <w:tcPr>
            <w:tcW w:w="3104" w:type="dxa"/>
            <w:vMerge w:val="restart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765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476" w:type="dxa"/>
          </w:tcPr>
          <w:p w:rsidR="00511464" w:rsidRDefault="00727A9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14614</w:t>
            </w:r>
          </w:p>
        </w:tc>
      </w:tr>
      <w:tr w:rsidR="00511464" w:rsidRPr="009C0F9F" w:rsidTr="00727A94">
        <w:tc>
          <w:tcPr>
            <w:tcW w:w="3104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опеке и попечительству</w:t>
            </w:r>
          </w:p>
        </w:tc>
        <w:tc>
          <w:tcPr>
            <w:tcW w:w="2476" w:type="dxa"/>
          </w:tcPr>
          <w:p w:rsidR="00511464" w:rsidRDefault="005B5A9D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14614</w:t>
            </w:r>
          </w:p>
        </w:tc>
      </w:tr>
      <w:tr w:rsidR="00511464" w:rsidRPr="009C0F9F" w:rsidTr="00727A94">
        <w:tc>
          <w:tcPr>
            <w:tcW w:w="3104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476" w:type="dxa"/>
          </w:tcPr>
          <w:p w:rsidR="00511464" w:rsidRDefault="005B5A9D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11344</w:t>
            </w:r>
          </w:p>
        </w:tc>
      </w:tr>
      <w:tr w:rsidR="00511464" w:rsidRPr="009C0F9F" w:rsidTr="00727A94">
        <w:tc>
          <w:tcPr>
            <w:tcW w:w="3104" w:type="dxa"/>
            <w:vMerge/>
          </w:tcPr>
          <w:p w:rsidR="00511464" w:rsidRDefault="00511464" w:rsidP="008B3ED2">
            <w:pPr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:rsidR="00511464" w:rsidRDefault="0051146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опеке и попечительству</w:t>
            </w:r>
          </w:p>
        </w:tc>
        <w:tc>
          <w:tcPr>
            <w:tcW w:w="2476" w:type="dxa"/>
          </w:tcPr>
          <w:p w:rsidR="00511464" w:rsidRDefault="005B5A9D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11344</w:t>
            </w:r>
          </w:p>
        </w:tc>
      </w:tr>
      <w:tr w:rsidR="00727A94" w:rsidRPr="009C0F9F" w:rsidTr="00727A94">
        <w:tc>
          <w:tcPr>
            <w:tcW w:w="3104" w:type="dxa"/>
            <w:vMerge w:val="restart"/>
          </w:tcPr>
          <w:p w:rsidR="00727A94" w:rsidRDefault="00727A9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3765" w:type="dxa"/>
          </w:tcPr>
          <w:p w:rsidR="00727A94" w:rsidRDefault="00727A9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476" w:type="dxa"/>
          </w:tcPr>
          <w:p w:rsidR="00727A94" w:rsidRDefault="00727A9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</w:t>
            </w:r>
          </w:p>
        </w:tc>
      </w:tr>
      <w:tr w:rsidR="00727A94" w:rsidRPr="009C0F9F" w:rsidTr="00727A94">
        <w:tc>
          <w:tcPr>
            <w:tcW w:w="3104" w:type="dxa"/>
            <w:vMerge/>
          </w:tcPr>
          <w:p w:rsidR="00727A94" w:rsidRDefault="00727A94" w:rsidP="008B3ED2">
            <w:pPr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:rsidR="00727A94" w:rsidRDefault="00727A9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по опеке и попечительству</w:t>
            </w:r>
          </w:p>
        </w:tc>
        <w:tc>
          <w:tcPr>
            <w:tcW w:w="2476" w:type="dxa"/>
          </w:tcPr>
          <w:p w:rsidR="00727A94" w:rsidRDefault="00727A9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</w:t>
            </w:r>
          </w:p>
        </w:tc>
      </w:tr>
      <w:tr w:rsidR="00727A94" w:rsidRPr="009C0F9F" w:rsidTr="00727A94">
        <w:tc>
          <w:tcPr>
            <w:tcW w:w="3104" w:type="dxa"/>
            <w:vMerge/>
          </w:tcPr>
          <w:p w:rsidR="00727A94" w:rsidRDefault="00727A94" w:rsidP="008B3ED2">
            <w:pPr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:rsidR="00727A94" w:rsidRDefault="00727A94" w:rsidP="008B3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 категории</w:t>
            </w:r>
          </w:p>
        </w:tc>
        <w:tc>
          <w:tcPr>
            <w:tcW w:w="2476" w:type="dxa"/>
          </w:tcPr>
          <w:p w:rsidR="00727A94" w:rsidRDefault="00727A94" w:rsidP="008B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10911</w:t>
            </w:r>
          </w:p>
        </w:tc>
      </w:tr>
    </w:tbl>
    <w:p w:rsidR="00511464" w:rsidRDefault="00511464" w:rsidP="00511464"/>
    <w:p w:rsidR="00511464" w:rsidRDefault="00D84026" w:rsidP="00511464">
      <w:pPr>
        <w:spacing w:line="360" w:lineRule="auto"/>
        <w:ind w:firstLine="709"/>
        <w:jc w:val="both"/>
      </w:pPr>
      <w:r>
        <w:t>2</w:t>
      </w:r>
      <w:r w:rsidR="00511464">
        <w:t>. Пункт 3.</w:t>
      </w:r>
      <w:r w:rsidR="005B5A9D">
        <w:t>2</w:t>
      </w:r>
      <w:r w:rsidR="00511464">
        <w:t xml:space="preserve"> раздела 3 «Ежемесячные выплаты» изложить в следующей редакции:</w:t>
      </w:r>
    </w:p>
    <w:p w:rsidR="00511464" w:rsidRDefault="00511464" w:rsidP="00511464">
      <w:pPr>
        <w:spacing w:line="360" w:lineRule="auto"/>
        <w:ind w:firstLine="709"/>
        <w:jc w:val="both"/>
      </w:pPr>
      <w:r>
        <w:t>«3.</w:t>
      </w:r>
      <w:r w:rsidR="005B5A9D">
        <w:t>2</w:t>
      </w:r>
      <w:r>
        <w:t>. Ежемесячн</w:t>
      </w:r>
      <w:r w:rsidR="005B5A9D">
        <w:t>ая надбавка к должностному окладу за классный чин</w:t>
      </w:r>
      <w:r>
        <w:t xml:space="preserve"> устанавливается в следующих размерах:</w:t>
      </w:r>
    </w:p>
    <w:tbl>
      <w:tblPr>
        <w:tblStyle w:val="a3"/>
        <w:tblW w:w="0" w:type="auto"/>
        <w:tblLook w:val="04A0"/>
      </w:tblPr>
      <w:tblGrid>
        <w:gridCol w:w="2518"/>
        <w:gridCol w:w="4961"/>
        <w:gridCol w:w="2092"/>
      </w:tblGrid>
      <w:tr w:rsidR="005B5A9D" w:rsidRPr="00980A90" w:rsidTr="00105EA6">
        <w:tc>
          <w:tcPr>
            <w:tcW w:w="2518" w:type="dxa"/>
          </w:tcPr>
          <w:p w:rsidR="005B5A9D" w:rsidRPr="00980A90" w:rsidRDefault="005B5A9D" w:rsidP="00105EA6">
            <w:pPr>
              <w:rPr>
                <w:sz w:val="24"/>
                <w:szCs w:val="24"/>
              </w:rPr>
            </w:pPr>
            <w:r w:rsidRPr="00980A90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4961" w:type="dxa"/>
          </w:tcPr>
          <w:p w:rsidR="005B5A9D" w:rsidRPr="00980A90" w:rsidRDefault="005B5A9D" w:rsidP="00105EA6">
            <w:pPr>
              <w:rPr>
                <w:sz w:val="24"/>
                <w:szCs w:val="24"/>
              </w:rPr>
            </w:pPr>
            <w:r w:rsidRPr="00980A90">
              <w:rPr>
                <w:sz w:val="24"/>
                <w:szCs w:val="24"/>
              </w:rPr>
              <w:t>Классный чин</w:t>
            </w:r>
          </w:p>
        </w:tc>
        <w:tc>
          <w:tcPr>
            <w:tcW w:w="2092" w:type="dxa"/>
          </w:tcPr>
          <w:p w:rsidR="005B5A9D" w:rsidRPr="00980A90" w:rsidRDefault="005B5A9D" w:rsidP="00105EA6">
            <w:pPr>
              <w:rPr>
                <w:sz w:val="24"/>
                <w:szCs w:val="24"/>
              </w:rPr>
            </w:pPr>
            <w:r w:rsidRPr="00980A90">
              <w:rPr>
                <w:sz w:val="24"/>
                <w:szCs w:val="24"/>
              </w:rPr>
              <w:t>Размер надбавки в рублях</w:t>
            </w:r>
          </w:p>
        </w:tc>
      </w:tr>
      <w:tr w:rsidR="005B5A9D" w:rsidRPr="00980A90" w:rsidTr="00105EA6">
        <w:tc>
          <w:tcPr>
            <w:tcW w:w="2518" w:type="dxa"/>
            <w:vMerge w:val="restart"/>
          </w:tcPr>
          <w:p w:rsidR="005B5A9D" w:rsidRPr="00980A90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4961" w:type="dxa"/>
          </w:tcPr>
          <w:p w:rsidR="005B5A9D" w:rsidRPr="00980A90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Действительный муниципальный советник муниципальной службы  1 класса</w:t>
            </w:r>
          </w:p>
        </w:tc>
        <w:tc>
          <w:tcPr>
            <w:tcW w:w="2092" w:type="dxa"/>
          </w:tcPr>
          <w:p w:rsidR="005B5A9D" w:rsidRPr="00980A90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5667</w:t>
            </w:r>
          </w:p>
        </w:tc>
      </w:tr>
      <w:tr w:rsidR="005B5A9D" w:rsidRPr="00980A90" w:rsidTr="00105EA6">
        <w:tc>
          <w:tcPr>
            <w:tcW w:w="2518" w:type="dxa"/>
            <w:vMerge/>
          </w:tcPr>
          <w:p w:rsidR="005B5A9D" w:rsidRDefault="005B5A9D" w:rsidP="00105EA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5A9D" w:rsidRPr="00980A90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Действительный муниципальный советник муниципальной службы  2 класса</w:t>
            </w:r>
          </w:p>
        </w:tc>
        <w:tc>
          <w:tcPr>
            <w:tcW w:w="2092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5238</w:t>
            </w:r>
          </w:p>
        </w:tc>
      </w:tr>
      <w:tr w:rsidR="005B5A9D" w:rsidRPr="00980A90" w:rsidTr="00105EA6">
        <w:tc>
          <w:tcPr>
            <w:tcW w:w="2518" w:type="dxa"/>
            <w:vMerge/>
          </w:tcPr>
          <w:p w:rsidR="005B5A9D" w:rsidRDefault="005B5A9D" w:rsidP="00105EA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5A9D" w:rsidRPr="00980A90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Действительный муниципальный советник муниципальной службы  3 класса</w:t>
            </w:r>
          </w:p>
        </w:tc>
        <w:tc>
          <w:tcPr>
            <w:tcW w:w="2092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4798</w:t>
            </w:r>
          </w:p>
        </w:tc>
      </w:tr>
      <w:tr w:rsidR="005B5A9D" w:rsidRPr="00980A90" w:rsidTr="00105EA6">
        <w:tc>
          <w:tcPr>
            <w:tcW w:w="2518" w:type="dxa"/>
            <w:vMerge w:val="restart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</w:t>
            </w:r>
          </w:p>
        </w:tc>
        <w:tc>
          <w:tcPr>
            <w:tcW w:w="4961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муниципальный советник муниципальной службы  1 класса</w:t>
            </w:r>
          </w:p>
        </w:tc>
        <w:tc>
          <w:tcPr>
            <w:tcW w:w="2092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4364</w:t>
            </w:r>
          </w:p>
        </w:tc>
      </w:tr>
      <w:tr w:rsidR="005B5A9D" w:rsidRPr="00980A90" w:rsidTr="00105EA6">
        <w:tc>
          <w:tcPr>
            <w:tcW w:w="2518" w:type="dxa"/>
            <w:vMerge/>
          </w:tcPr>
          <w:p w:rsidR="005B5A9D" w:rsidRDefault="005B5A9D" w:rsidP="00105EA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муниципальный советник муниципальной службы  2 класса</w:t>
            </w:r>
          </w:p>
        </w:tc>
        <w:tc>
          <w:tcPr>
            <w:tcW w:w="2092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3924</w:t>
            </w:r>
          </w:p>
        </w:tc>
      </w:tr>
      <w:tr w:rsidR="005B5A9D" w:rsidRPr="00980A90" w:rsidTr="00105EA6">
        <w:tc>
          <w:tcPr>
            <w:tcW w:w="2518" w:type="dxa"/>
            <w:vMerge/>
          </w:tcPr>
          <w:p w:rsidR="005B5A9D" w:rsidRDefault="005B5A9D" w:rsidP="00105EA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муниципальный советник муниципальной службы  3 класса</w:t>
            </w:r>
          </w:p>
        </w:tc>
        <w:tc>
          <w:tcPr>
            <w:tcW w:w="2092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3492</w:t>
            </w:r>
          </w:p>
        </w:tc>
      </w:tr>
      <w:tr w:rsidR="005B5A9D" w:rsidRPr="00980A90" w:rsidTr="00105EA6">
        <w:tc>
          <w:tcPr>
            <w:tcW w:w="2518" w:type="dxa"/>
            <w:vMerge w:val="restart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  <w:tc>
          <w:tcPr>
            <w:tcW w:w="4961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092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3057</w:t>
            </w:r>
          </w:p>
        </w:tc>
      </w:tr>
      <w:tr w:rsidR="005B5A9D" w:rsidRPr="00980A90" w:rsidTr="00105EA6">
        <w:tc>
          <w:tcPr>
            <w:tcW w:w="2518" w:type="dxa"/>
            <w:vMerge/>
          </w:tcPr>
          <w:p w:rsidR="005B5A9D" w:rsidRDefault="005B5A9D" w:rsidP="00105EA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092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2615</w:t>
            </w:r>
          </w:p>
        </w:tc>
      </w:tr>
      <w:tr w:rsidR="005B5A9D" w:rsidRPr="00980A90" w:rsidTr="00105EA6">
        <w:tc>
          <w:tcPr>
            <w:tcW w:w="2518" w:type="dxa"/>
            <w:vMerge/>
          </w:tcPr>
          <w:p w:rsidR="005B5A9D" w:rsidRDefault="005B5A9D" w:rsidP="00105EA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092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</w:t>
            </w:r>
          </w:p>
        </w:tc>
      </w:tr>
      <w:tr w:rsidR="005B5A9D" w:rsidRPr="00980A90" w:rsidTr="00105EA6">
        <w:tc>
          <w:tcPr>
            <w:tcW w:w="2518" w:type="dxa"/>
            <w:vMerge w:val="restart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4961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092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</w:t>
            </w:r>
          </w:p>
        </w:tc>
      </w:tr>
      <w:tr w:rsidR="005B5A9D" w:rsidRPr="00980A90" w:rsidTr="00105EA6">
        <w:tc>
          <w:tcPr>
            <w:tcW w:w="2518" w:type="dxa"/>
            <w:vMerge/>
          </w:tcPr>
          <w:p w:rsidR="005B5A9D" w:rsidRDefault="005B5A9D" w:rsidP="00105EA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092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</w:t>
            </w:r>
          </w:p>
        </w:tc>
      </w:tr>
      <w:tr w:rsidR="005B5A9D" w:rsidRPr="00980A90" w:rsidTr="00105EA6">
        <w:tc>
          <w:tcPr>
            <w:tcW w:w="2518" w:type="dxa"/>
            <w:vMerge/>
          </w:tcPr>
          <w:p w:rsidR="005B5A9D" w:rsidRDefault="005B5A9D" w:rsidP="00105EA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092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</w:t>
            </w:r>
          </w:p>
        </w:tc>
      </w:tr>
      <w:tr w:rsidR="005B5A9D" w:rsidRPr="00980A90" w:rsidTr="00105EA6">
        <w:tc>
          <w:tcPr>
            <w:tcW w:w="2518" w:type="dxa"/>
            <w:vMerge w:val="restart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4961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092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</w:t>
            </w:r>
          </w:p>
        </w:tc>
      </w:tr>
      <w:tr w:rsidR="005B5A9D" w:rsidRPr="00980A90" w:rsidTr="00105EA6">
        <w:tc>
          <w:tcPr>
            <w:tcW w:w="2518" w:type="dxa"/>
            <w:vMerge/>
          </w:tcPr>
          <w:p w:rsidR="005B5A9D" w:rsidRDefault="005B5A9D" w:rsidP="00105EA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092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</w:t>
            </w:r>
          </w:p>
        </w:tc>
      </w:tr>
      <w:tr w:rsidR="005B5A9D" w:rsidRPr="00980A90" w:rsidTr="00105EA6">
        <w:tc>
          <w:tcPr>
            <w:tcW w:w="2518" w:type="dxa"/>
            <w:vMerge/>
          </w:tcPr>
          <w:p w:rsidR="005B5A9D" w:rsidRDefault="005B5A9D" w:rsidP="00105EA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092" w:type="dxa"/>
          </w:tcPr>
          <w:p w:rsidR="005B5A9D" w:rsidRDefault="005B5A9D" w:rsidP="0010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</w:tr>
    </w:tbl>
    <w:p w:rsidR="005B5A9D" w:rsidRDefault="005B5A9D" w:rsidP="005B5A9D">
      <w:pPr>
        <w:spacing w:line="360" w:lineRule="auto"/>
        <w:jc w:val="both"/>
      </w:pPr>
    </w:p>
    <w:p w:rsidR="005B5A9D" w:rsidRDefault="005B5A9D" w:rsidP="005B5A9D">
      <w:pPr>
        <w:spacing w:line="360" w:lineRule="auto"/>
        <w:ind w:firstLine="709"/>
        <w:jc w:val="both"/>
      </w:pPr>
      <w:r>
        <w:t xml:space="preserve">3. Настоящее решение вступает в силу со дня его официального опубликования и распространяется на правоотношения, возникшие с 01.01.2025. </w:t>
      </w:r>
    </w:p>
    <w:p w:rsidR="005B5A9D" w:rsidRDefault="005B5A9D" w:rsidP="005B5A9D">
      <w:pPr>
        <w:spacing w:line="360" w:lineRule="auto"/>
        <w:ind w:firstLine="709"/>
        <w:jc w:val="both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 решения возложить на постоянную комиссию по законодательству, местному самоуправлению и защите прав граждан (А.И. Рогозин).</w:t>
      </w:r>
    </w:p>
    <w:p w:rsidR="00511464" w:rsidRDefault="00511464" w:rsidP="00511464"/>
    <w:p w:rsidR="00511464" w:rsidRDefault="00511464" w:rsidP="00511464"/>
    <w:p w:rsidR="00D84026" w:rsidRDefault="00D84026" w:rsidP="00511464"/>
    <w:p w:rsidR="00511464" w:rsidRDefault="005B5A9D" w:rsidP="00511464">
      <w:r>
        <w:t xml:space="preserve">  </w:t>
      </w:r>
      <w:r w:rsidR="00511464">
        <w:t xml:space="preserve">Глава Лискинского </w:t>
      </w:r>
    </w:p>
    <w:p w:rsidR="00511464" w:rsidRDefault="00511464" w:rsidP="00511464">
      <w:r>
        <w:t xml:space="preserve">муниципального района                                                   И.О. </w:t>
      </w:r>
      <w:proofErr w:type="spellStart"/>
      <w:r>
        <w:t>Кирнос</w:t>
      </w:r>
      <w:proofErr w:type="spellEnd"/>
    </w:p>
    <w:p w:rsidR="00511464" w:rsidRDefault="00511464" w:rsidP="00511464"/>
    <w:p w:rsidR="00511464" w:rsidRDefault="00511464" w:rsidP="00511464">
      <w:r>
        <w:t xml:space="preserve">Председатель Совета </w:t>
      </w:r>
    </w:p>
    <w:p w:rsidR="00511464" w:rsidRDefault="00511464" w:rsidP="00511464">
      <w:r>
        <w:t xml:space="preserve">народных депутатов                                                          </w:t>
      </w:r>
      <w:r w:rsidR="005B5A9D">
        <w:t>Ю.А. Сомов</w:t>
      </w:r>
    </w:p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511464"/>
    <w:p w:rsidR="00D84026" w:rsidRDefault="00D84026" w:rsidP="00D84026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D84026" w:rsidRDefault="00D84026" w:rsidP="00D84026">
      <w:pPr>
        <w:rPr>
          <w:sz w:val="20"/>
          <w:szCs w:val="20"/>
        </w:rPr>
      </w:pPr>
    </w:p>
    <w:p w:rsidR="00D84026" w:rsidRDefault="00D84026" w:rsidP="00D84026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отдела по финансам </w:t>
      </w:r>
    </w:p>
    <w:p w:rsidR="00D84026" w:rsidRDefault="00D84026" w:rsidP="00D84026">
      <w:pPr>
        <w:rPr>
          <w:sz w:val="20"/>
          <w:szCs w:val="20"/>
        </w:rPr>
      </w:pPr>
      <w:r>
        <w:rPr>
          <w:sz w:val="20"/>
          <w:szCs w:val="20"/>
        </w:rPr>
        <w:t xml:space="preserve">и бюджетной политике                                                                                        Т.А. </w:t>
      </w:r>
      <w:proofErr w:type="spellStart"/>
      <w:r>
        <w:rPr>
          <w:sz w:val="20"/>
          <w:szCs w:val="20"/>
        </w:rPr>
        <w:t>Несинова</w:t>
      </w:r>
      <w:proofErr w:type="spellEnd"/>
    </w:p>
    <w:p w:rsidR="00D84026" w:rsidRDefault="00D84026" w:rsidP="00D84026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D84026" w:rsidRDefault="00D84026" w:rsidP="00D84026">
      <w:pPr>
        <w:rPr>
          <w:sz w:val="20"/>
          <w:szCs w:val="20"/>
        </w:rPr>
      </w:pPr>
    </w:p>
    <w:p w:rsidR="00D84026" w:rsidRDefault="00D84026" w:rsidP="00D84026">
      <w:pPr>
        <w:rPr>
          <w:sz w:val="20"/>
          <w:szCs w:val="20"/>
        </w:rPr>
      </w:pPr>
    </w:p>
    <w:p w:rsidR="00D84026" w:rsidRDefault="00D84026" w:rsidP="00D84026">
      <w:pPr>
        <w:rPr>
          <w:sz w:val="20"/>
          <w:szCs w:val="20"/>
        </w:rPr>
      </w:pPr>
    </w:p>
    <w:p w:rsidR="00D84026" w:rsidRDefault="00D84026" w:rsidP="00D84026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юридического отдела                                                                       </w:t>
      </w:r>
      <w:r w:rsidR="005B5A9D">
        <w:rPr>
          <w:sz w:val="20"/>
          <w:szCs w:val="20"/>
        </w:rPr>
        <w:t>М.В. Андросова</w:t>
      </w:r>
    </w:p>
    <w:p w:rsidR="00D84026" w:rsidRDefault="00D84026" w:rsidP="00D84026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 w:rsidR="005B5A9D">
        <w:rPr>
          <w:sz w:val="20"/>
          <w:szCs w:val="20"/>
        </w:rPr>
        <w:t xml:space="preserve"> </w:t>
      </w: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D84026">
      <w:pPr>
        <w:rPr>
          <w:sz w:val="20"/>
          <w:szCs w:val="20"/>
        </w:rPr>
      </w:pPr>
    </w:p>
    <w:p w:rsidR="005B5A9D" w:rsidRDefault="005B5A9D" w:rsidP="005B5A9D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    Г.В. Куприянова</w:t>
      </w:r>
    </w:p>
    <w:p w:rsidR="005B5A9D" w:rsidRDefault="005B5A9D" w:rsidP="005B5A9D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5B5A9D" w:rsidRDefault="005B5A9D" w:rsidP="005B5A9D">
      <w:pPr>
        <w:rPr>
          <w:sz w:val="20"/>
          <w:szCs w:val="20"/>
        </w:rPr>
      </w:pPr>
      <w:r>
        <w:rPr>
          <w:sz w:val="20"/>
          <w:szCs w:val="20"/>
        </w:rPr>
        <w:t>4-67-20</w:t>
      </w:r>
    </w:p>
    <w:p w:rsidR="005B5A9D" w:rsidRPr="00EB272E" w:rsidRDefault="005B5A9D" w:rsidP="00D84026">
      <w:pPr>
        <w:rPr>
          <w:sz w:val="20"/>
          <w:szCs w:val="20"/>
        </w:rPr>
      </w:pPr>
    </w:p>
    <w:p w:rsidR="00D84026" w:rsidRDefault="00D84026" w:rsidP="00D84026"/>
    <w:sectPr w:rsidR="00D84026" w:rsidSect="00BE0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464"/>
    <w:rsid w:val="000D5D09"/>
    <w:rsid w:val="00260B6D"/>
    <w:rsid w:val="003E5BF6"/>
    <w:rsid w:val="00511464"/>
    <w:rsid w:val="00531562"/>
    <w:rsid w:val="005B5A9D"/>
    <w:rsid w:val="00727A94"/>
    <w:rsid w:val="008B5EAD"/>
    <w:rsid w:val="00981802"/>
    <w:rsid w:val="00B8663C"/>
    <w:rsid w:val="00BE040C"/>
    <w:rsid w:val="00D84026"/>
    <w:rsid w:val="00E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6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7</cp:revision>
  <cp:lastPrinted>2019-08-23T10:51:00Z</cp:lastPrinted>
  <dcterms:created xsi:type="dcterms:W3CDTF">2025-03-06T10:37:00Z</dcterms:created>
  <dcterms:modified xsi:type="dcterms:W3CDTF">2025-03-28T06:22:00Z</dcterms:modified>
</cp:coreProperties>
</file>