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Утверждена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 распоряжением администрации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                             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 района Воронежской области      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 от 27 февраля 2020 №49-р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 Реестровый номер торгов № К21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КОНКУРСНАЯ ДОКУМЕНТАЦИЯ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проведению конкурса на право заключения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договоров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района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1.Общие сведения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1.1.Настоящая документация о конкурсе (далее – Конкурсная документация) разработана в соответствии с Гражданским кодексом Российской Федерации, Федеральным законом от 13.03.2006 № 38-ФЗ «О рекламе», решением Совета народных депутатов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18.07.2013№167, постановлением администрации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01.07.2013 №1337.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1.2.Организатором конкурса на право заключения договоров на установку и эксплуатацию рекламных конструкций является администрация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(далее – Организатор конкурса).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1.3. Наименование, место нахождения, почтовый адрес, адрес электронной почты и номер контактного телефона Организатора конкурса: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место нахождения, почтовый адрес: 397900,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32, тел. 8(47391)44587, официальный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сайт:http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1.4. Конкурс является открытым по составу участников.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1.5. Извещение о проведении конкурса размещается Организатором конкурса на официальном сайте организатора конкурса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http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 в сети «Интернет».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1.6. Администрация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вправе отказаться от проведения конкурса не позднее, чем за три дня  до даты окончания срока подачи заявок на участие в конкурсе. Извещение об отказе от проведения конкурса размещается на сайте, указанном в п.1.5 настоящей конкурсной документации, в течение двух рабочих дней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принятия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решения об отказе от проведения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2. Предмет конкурса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 Предмет конкурса – право на заключение договоров на установку и эксплуатацию рекламных конструкций на территории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муниципальногорайона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согласно таблице 1.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1</w:t>
      </w:r>
    </w:p>
    <w:tbl>
      <w:tblPr>
        <w:tblW w:w="1159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55"/>
        <w:gridCol w:w="3060"/>
        <w:gridCol w:w="2415"/>
        <w:gridCol w:w="2415"/>
        <w:gridCol w:w="1275"/>
      </w:tblGrid>
      <w:tr w:rsidR="00BE1C7B" w:rsidRPr="00BE1C7B" w:rsidTr="00BE1C7B">
        <w:trPr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 №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Размер информационного поля рекламной конструкции,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Общая площадь информационных полей  рекламной конструкции, м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 позиции согласно схеме</w:t>
            </w:r>
          </w:p>
        </w:tc>
      </w:tr>
      <w:tr w:rsidR="00BE1C7B" w:rsidRPr="00BE1C7B" w:rsidTr="00BE1C7B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59</w:t>
            </w:r>
          </w:p>
        </w:tc>
      </w:tr>
      <w:tr w:rsidR="00BE1C7B" w:rsidRPr="00BE1C7B" w:rsidTr="00BE1C7B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60</w:t>
            </w:r>
          </w:p>
        </w:tc>
      </w:tr>
      <w:tr w:rsidR="00BE1C7B" w:rsidRPr="00BE1C7B" w:rsidTr="00BE1C7B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62</w:t>
            </w:r>
          </w:p>
        </w:tc>
      </w:tr>
      <w:tr w:rsidR="00BE1C7B" w:rsidRPr="00BE1C7B" w:rsidTr="00BE1C7B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Коммунистическая, 25 Щит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63</w:t>
            </w:r>
          </w:p>
        </w:tc>
      </w:tr>
      <w:tr w:rsidR="00BE1C7B" w:rsidRPr="00BE1C7B" w:rsidTr="00BE1C7B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Коммунистическая, 25 Щит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64</w:t>
            </w:r>
          </w:p>
        </w:tc>
      </w:tr>
      <w:tr w:rsidR="00BE1C7B" w:rsidRPr="00BE1C7B" w:rsidTr="00BE1C7B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27 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65</w:t>
            </w:r>
          </w:p>
        </w:tc>
      </w:tr>
      <w:tr w:rsidR="00BE1C7B" w:rsidRPr="00BE1C7B" w:rsidTr="00BE1C7B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29 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67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Срок заключения договоров на установку и эксплуатацию рекламных конструкций.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 на установку и эксплуатацию рекламных конструкций заключается на срок 5 лет.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Условия конкурса:</w:t>
      </w:r>
    </w:p>
    <w:p w:rsidR="00BE1C7B" w:rsidRPr="00BE1C7B" w:rsidRDefault="00BE1C7B" w:rsidP="00BE1C7B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BE1C7B" w:rsidRPr="00BE1C7B" w:rsidRDefault="00BE1C7B" w:rsidP="00BE1C7B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BE1C7B" w:rsidRPr="00BE1C7B" w:rsidRDefault="00BE1C7B" w:rsidP="00BE1C7B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Порядок оценки и сопоставления предложений участников  конкурса приведен в конкурсной документации;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Начальная (минимальная) цена за установку и эксплуатацию рекламных конструкций (начальная цена договора)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3.1. Начальная (минимальная) цена договора определяется в соответствии с Методикой определения начальной цены за установку и эксплуатацию рекламных конструкций на земельных участках, зданиях, ином недвижимом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имуществе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,н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аходящемся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муниципальной собственности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и земельных участках государственная собственность на которые не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разграничена,расположенныхв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границах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Начальная (минимальная) цена  договора и сумма арендной платы указаны в таблице 2.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2</w:t>
      </w:r>
    </w:p>
    <w:tbl>
      <w:tblPr>
        <w:tblW w:w="1138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3"/>
        <w:gridCol w:w="63"/>
        <w:gridCol w:w="63"/>
        <w:gridCol w:w="1725"/>
        <w:gridCol w:w="120"/>
        <w:gridCol w:w="63"/>
        <w:gridCol w:w="63"/>
        <w:gridCol w:w="63"/>
        <w:gridCol w:w="63"/>
        <w:gridCol w:w="2940"/>
        <w:gridCol w:w="75"/>
        <w:gridCol w:w="63"/>
        <w:gridCol w:w="75"/>
        <w:gridCol w:w="63"/>
        <w:gridCol w:w="2235"/>
        <w:gridCol w:w="1995"/>
        <w:gridCol w:w="1008"/>
      </w:tblGrid>
      <w:tr w:rsidR="00BE1C7B" w:rsidRPr="00BE1C7B" w:rsidTr="00BE1C7B">
        <w:trPr>
          <w:trHeight w:val="1335"/>
          <w:tblCellSpacing w:w="0" w:type="dxa"/>
        </w:trPr>
        <w:tc>
          <w:tcPr>
            <w:tcW w:w="0" w:type="auto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180" w:type="dxa"/>
            <w:gridSpan w:val="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45" w:type="dxa"/>
            <w:gridSpan w:val="5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Площадь информационных полей, м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Начальная (минимальная) цена, руб.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Цена арендной платы руб./год.</w:t>
            </w:r>
          </w:p>
        </w:tc>
      </w:tr>
      <w:tr w:rsidR="00BE1C7B" w:rsidRPr="00BE1C7B" w:rsidTr="00BE1C7B">
        <w:trPr>
          <w:trHeight w:val="1095"/>
          <w:tblCellSpacing w:w="0" w:type="dxa"/>
        </w:trPr>
        <w:tc>
          <w:tcPr>
            <w:tcW w:w="0" w:type="auto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gridSpan w:val="3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80" w:type="dxa"/>
            <w:gridSpan w:val="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2445" w:type="dxa"/>
            <w:gridSpan w:val="5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8055" w:type="dxa"/>
            <w:gridSpan w:val="1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 </w:t>
            </w: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675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  2</w:t>
            </w:r>
          </w:p>
        </w:tc>
        <w:tc>
          <w:tcPr>
            <w:tcW w:w="1920" w:type="dxa"/>
            <w:gridSpan w:val="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4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      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370" w:type="dxa"/>
            <w:gridSpan w:val="4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8055" w:type="dxa"/>
            <w:gridSpan w:val="1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№2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 </w:t>
            </w: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675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gridSpan w:val="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4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2370" w:type="dxa"/>
            <w:gridSpan w:val="4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8055" w:type="dxa"/>
            <w:gridSpan w:val="1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№3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 </w:t>
            </w: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6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5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80" w:type="dxa"/>
            <w:gridSpan w:val="7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Коммунистическая, 25 Щит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325" w:type="dxa"/>
            <w:gridSpan w:val="3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8055" w:type="dxa"/>
            <w:gridSpan w:val="1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Итого начальная цена по лоту №4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 </w:t>
            </w: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705" w:type="dxa"/>
            <w:gridSpan w:val="4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5" w:type="dxa"/>
            <w:gridSpan w:val="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50" w:type="dxa"/>
            <w:gridSpan w:val="5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Коммунистическая, 25 Щит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8055" w:type="dxa"/>
            <w:gridSpan w:val="1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№5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 </w:t>
            </w: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675" w:type="dxa"/>
            <w:gridSpan w:val="3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5" w:type="dxa"/>
            <w:gridSpan w:val="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95" w:type="dxa"/>
            <w:gridSpan w:val="5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27 </w:t>
            </w:r>
          </w:p>
        </w:tc>
        <w:tc>
          <w:tcPr>
            <w:tcW w:w="225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8055" w:type="dxa"/>
            <w:gridSpan w:val="1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 </w:t>
            </w: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6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gridSpan w:val="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240" w:type="dxa"/>
            <w:gridSpan w:val="7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29 </w:t>
            </w:r>
          </w:p>
        </w:tc>
        <w:tc>
          <w:tcPr>
            <w:tcW w:w="225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rHeight w:val="1245"/>
          <w:tblCellSpacing w:w="0" w:type="dxa"/>
        </w:trPr>
        <w:tc>
          <w:tcPr>
            <w:tcW w:w="8055" w:type="dxa"/>
            <w:gridSpan w:val="1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№7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 </w:t>
            </w: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148400,0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74400,0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  Требования к участникам конкурса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5. Требования к оформлению заявок на участие в конкурсе 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подачи заявок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5.1. Заявка на участие в конкурсе подается в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сроки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,у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казанные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конкурса, с приложением к ней следующих документов (по форме в соответствии с Приложением № 1 к конкурсной документации):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юридических лиц:</w:t>
      </w:r>
    </w:p>
    <w:p w:rsidR="00BE1C7B" w:rsidRPr="00BE1C7B" w:rsidRDefault="00BE1C7B" w:rsidP="00BE1C7B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  документов (по форме в соответствии с Приложением № 5 к конкурсной документации);</w:t>
      </w:r>
    </w:p>
    <w:p w:rsidR="00BE1C7B" w:rsidRPr="00BE1C7B" w:rsidRDefault="00BE1C7B" w:rsidP="00BE1C7B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данные о заявителе (по форме в соответствии с Приложением № 2 к конкурсной документации);</w:t>
      </w:r>
    </w:p>
    <w:p w:rsidR="00BE1C7B" w:rsidRPr="00BE1C7B" w:rsidRDefault="00BE1C7B" w:rsidP="00BE1C7B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документ, подтверждающий полномочия руководителя (копия решения о назначении или об избрании руководителя);</w:t>
      </w:r>
    </w:p>
    <w:p w:rsidR="00BE1C7B" w:rsidRPr="00BE1C7B" w:rsidRDefault="00BE1C7B" w:rsidP="00BE1C7B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копии учредительных документов заявителя;</w:t>
      </w:r>
    </w:p>
    <w:p w:rsidR="00BE1C7B" w:rsidRPr="00BE1C7B" w:rsidRDefault="00BE1C7B" w:rsidP="00BE1C7B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BE1C7B" w:rsidRPr="00BE1C7B" w:rsidRDefault="00BE1C7B" w:rsidP="00BE1C7B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доверенности на осуществление действий от имени заявителя, подписанной руководителем и заверенной печатью заявителя, либо нотариально заверенной копии такой доверенности. В случае если доверенность подписана лицом, уполномоченным руководителем заявителя, то прикладывается документ, подтверждающий полномочия такого лица (по форме в соответствии с Приложением № 4 к конкурсной документации);</w:t>
      </w:r>
    </w:p>
    <w:p w:rsidR="00BE1C7B" w:rsidRPr="00BE1C7B" w:rsidRDefault="00BE1C7B" w:rsidP="00BE1C7B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BE1C7B" w:rsidRPr="00BE1C7B" w:rsidRDefault="00BE1C7B" w:rsidP="00BE1C7B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BE1C7B" w:rsidRPr="00BE1C7B" w:rsidRDefault="00BE1C7B" w:rsidP="00BE1C7B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индивидуальных предпринимателей:</w:t>
      </w:r>
    </w:p>
    <w:p w:rsidR="00BE1C7B" w:rsidRPr="00BE1C7B" w:rsidRDefault="00BE1C7B" w:rsidP="00BE1C7B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BE1C7B" w:rsidRPr="00BE1C7B" w:rsidRDefault="00BE1C7B" w:rsidP="00BE1C7B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BE1C7B" w:rsidRPr="00BE1C7B" w:rsidRDefault="00BE1C7B" w:rsidP="00BE1C7B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BE1C7B" w:rsidRPr="00BE1C7B" w:rsidRDefault="00BE1C7B" w:rsidP="00BE1C7B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BE1C7B" w:rsidRPr="00BE1C7B" w:rsidRDefault="00BE1C7B" w:rsidP="00BE1C7B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BE1C7B" w:rsidRPr="00BE1C7B" w:rsidRDefault="00BE1C7B" w:rsidP="00BE1C7B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BE1C7B" w:rsidRPr="00BE1C7B" w:rsidRDefault="00BE1C7B" w:rsidP="00BE1C7B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BE1C7B" w:rsidRPr="00BE1C7B" w:rsidRDefault="00BE1C7B" w:rsidP="00BE1C7B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BE1C7B" w:rsidRPr="00BE1C7B" w:rsidRDefault="00BE1C7B" w:rsidP="00BE1C7B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</w:t>
      </w: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технические характеристики объектов, их количество, качество, срок выполнения работ по их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физических  лиц:</w:t>
      </w:r>
    </w:p>
    <w:p w:rsidR="00BE1C7B" w:rsidRPr="00BE1C7B" w:rsidRDefault="00BE1C7B" w:rsidP="00BE1C7B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BE1C7B" w:rsidRPr="00BE1C7B" w:rsidRDefault="00BE1C7B" w:rsidP="00BE1C7B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BE1C7B" w:rsidRPr="00BE1C7B" w:rsidRDefault="00BE1C7B" w:rsidP="00BE1C7B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BE1C7B" w:rsidRPr="00BE1C7B" w:rsidRDefault="00BE1C7B" w:rsidP="00BE1C7B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BE1C7B" w:rsidRPr="00BE1C7B" w:rsidRDefault="00BE1C7B" w:rsidP="00BE1C7B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BE1C7B" w:rsidRPr="00BE1C7B" w:rsidRDefault="00BE1C7B" w:rsidP="00BE1C7B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BE1C7B" w:rsidRPr="00BE1C7B" w:rsidRDefault="00BE1C7B" w:rsidP="00BE1C7B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BE1C7B" w:rsidRPr="00BE1C7B" w:rsidRDefault="00BE1C7B" w:rsidP="00BE1C7B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BE1C7B" w:rsidRPr="00BE1C7B" w:rsidRDefault="00BE1C7B" w:rsidP="00BE1C7B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работ. При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работ.Заявка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Одно лицо имеет право подать заявку на участие в конкурсе на любое количество лотов, но не более одной по каждому лоту.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Заявка оформляется в соответствии с формой, утвержденной Документацией о конкурсе (Приложение № 1).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Заявки на участие в торгах принимаются по адресу: 397900,г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иски, пр.Ленина,32, кабинет 49  в сроки, указанные в Извещении о проведении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Прием заявок осуществляется по рабочим дням с 08час. 00 мин до 17час. 00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мин.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ерерыв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с 12 час. 00  мин до 13 час. 00 мин. по московскому времени.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5.5. Заявки на участие в конкурсе с прилагаемыми к ним документами регистрируются Организатором конкурса в журнале регистрации заявок на участие в конкурсе с указанием даты и времени их подачи и присвоением каждой заявке регистрационного номера.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По истечении срока, установленного в Извещении о проведении конкурса, прием заявок прекращается.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5.6. Заявитель имеет право отозвать заявку на участие в конкурсе до истечения срока приема заявок, указанного в Извещении о проведении конкурса, уведомив об этом Организатора конкурса в письменной форме. Отзыв заявок регистрируется в журнале регистрации заявок на участие в конкурсе.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5.7.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5.8. Заявка на участие в конкурсе подается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должны содержать опись входящих в их состав документов, быть скреплены печатью заявителя (для юридических лиц) и подписаны заявителем или лицом, уполномоченным таким заявителем.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5.9.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установления факта подачи одним претендентом двух и более заявок на участие в конкурсе в отношении одного и того же лота, при условии что поданные ранее заявки таким участником не отозваны, все заявки на участие в конкурсе такого претендента, поданные в отношении данного лота, не рассматриваются и возвращаются такому участнику.</w:t>
      </w:r>
      <w:proofErr w:type="gramEnd"/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5.10. Каждый конверт с заявкой на участие в конкурсе, поступивший в срок, указанный в извещении о проведении конкурса, регистрируется организатором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требованию заявителя  ему выдается расписка в получении конверта с такой заявкой с указанием даты и времени его получения.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5.11.  Внесение заявителями изменений в свои заявки и предложения, их отзыв допускаются не позднее времени и даты окончания срока приема заявок.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5.12. Изменения, внесенные в заявку на участие в конкурсе, считаются ее неотъемлемой частью.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подаются в запечатанном конверте. На конверте указывается надпись «Изменение заявки на участие в конкурсе на право заключения договоров на установку и эксплуатацию рекламных конструкций по лоту № «___», наименование заявителя, дата регистрации его заявки и её регистрационный номер.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 Изменения в заявку на участие в конкурсе, до последнего дня срока подачи заявок на участие в конкурсе, подаются по адресу указанному в извещении о проведении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5.13. Заявитель подает в письменной форме заявление об отзыве заявки Организатору конкурса. При этом в заявлении должна быть указана следующая информация: наименование конкурса, регистрационный номер заявки, дата, время подачи заявки на участие в конкурсе.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Заявление об отзыве заявки на участие в конкурсе должно быть скреплено печатью и заверено подписью уполномоченного лица заявителя – юридического лица или собственноручно заверены </w:t>
      </w: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заявителем – физическим лицом, либо его представителем, имеющим надлежащим образом оформленную доверенность.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Каждое заявление об отзыве заявки на участие в конкурсе, поступившее в срок, указанный в извещении о проведении конкурса, регистрируется Организатором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5.14. Все расходы, связанные с подготовкой и подачей заявки на участие в конкурсе, несет заявитель. При этом Организатор конкурса не несет ответственности и не имеет обязательств по этим расходам независимо от результатов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  Требования к внесению и возврату задатка на право участия в конкурсе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Требование о внесении задатка для участия в конкурсе устанавливается Организатором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6.2. Задаток для участия в конкурсе на право заключения договора на установку и эксплуатацию рекламных конструкций установлен в размере 100% начальной (минимальной) цены лота в руб.: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№1: 148400,0 (сто сорок восемь тысяч четыреста рублей ноль копеек);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№2: 148400,0 (сто сорок восемь тысяч четыреста рублей ноль копеек);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№3: 148400,0 (сто сорок восемь тысяч четыреста рублей ноль копеек);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№4: 148400,0 (сто сорок восемь тысяч четыреста рублей ноль копеек);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№5: 148400,0 (сто сорок восемь тысяч четыреста рублей ноль копеек);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№7: 148400,0 (сто сорок восемь тысяч четыреста рублей ноль копеек);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6.3. Документ или копия документа, подтверждающего внесение задатка (платежное поручение с отметкой банка плательщика, подтверждающее перечисление  задатка, квитанция об оплате)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редоставляется претендентом  вместе с заявкой на участие в конкурсе.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 должен поступить на счет Организатора конкурса в срок не позднее указанного в Извещении и считается внесенным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поступления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всей суммы задатка на указанный счет.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не поступивший на счет Организатора конкурса в срок и в размере, установленный в Извещении о конкурсе, считается невнесенным.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6.4.  В случае если претендент намерен приобрести несколько лотов, то задаток оплачивается по каждому лоту отдельно.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6.5. Победителю конкурса по соответствующему лоту задаток засчитывается в счет исполнения обязательств по заключенному договору на установку и эксплуатацию рекламных конструкций.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6.6. 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поступления от претендента в любое время до окончания срока подачи заявок на участие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конкурсе заявления об отзыве заявки на участие в конкурсе, внесенный им задаток возвращается в течение десяти рабочих дней.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6.7. Претендентам, не допущенным к участию в конкурсе, в течение десяти рабочих дней с момента подписания комиссией протокола о рассмотрении заявок на участие в конкурсе внесенный ими  задаток возвращается.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6.8. В течение десяти рабочих дней со дня проведения конкурса участникам, не ставшим победителями конкурса, возвращаются внесенные задатки по соответствующим лотам.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6.9. В случае отказа Организатора конкурса от проведения конкурса, задаток возвращается претенденту в течение десяти рабочих дней со дня принятия решения об отказе в проведении конкурса;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6.10. Задаток не подлежит возврату, если победитель конкурса отказался от подписания договора на установку и эксплуатацию рекламных конструкций или протокола о результатах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Основания для отказа в допуске к участию в конкурсе.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Основанием для отказа в допуске к участию в конкурсе является:</w:t>
      </w:r>
    </w:p>
    <w:p w:rsidR="00BE1C7B" w:rsidRPr="00BE1C7B" w:rsidRDefault="00BE1C7B" w:rsidP="00BE1C7B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заявителем представлены не все документы, сведения и информация, указанные в извещении и настоящей Документации о конкурсе;</w:t>
      </w:r>
      <w:proofErr w:type="gramEnd"/>
    </w:p>
    <w:p w:rsidR="00BE1C7B" w:rsidRPr="00BE1C7B" w:rsidRDefault="00BE1C7B" w:rsidP="00BE1C7B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несоответствие рекламных конструкций нормативным требованиям, установленным действующим законодательством, нормативно-правовыми актами Воронежской области и актами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района;</w:t>
      </w:r>
    </w:p>
    <w:p w:rsidR="00BE1C7B" w:rsidRPr="00BE1C7B" w:rsidRDefault="00BE1C7B" w:rsidP="00BE1C7B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заявителем конкурсного предложения, не соответствующего условиям конкурсной документации либо содержащего цену ниже установленной начальной цены;</w:t>
      </w:r>
    </w:p>
    <w:p w:rsidR="00BE1C7B" w:rsidRPr="00BE1C7B" w:rsidRDefault="00BE1C7B" w:rsidP="00BE1C7B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отозваны;</w:t>
      </w:r>
    </w:p>
    <w:p w:rsidR="00BE1C7B" w:rsidRPr="00BE1C7B" w:rsidRDefault="00BE1C7B" w:rsidP="00BE1C7B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неподтверждение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полномочий лица, которое действует от имени претендента;</w:t>
      </w:r>
    </w:p>
    <w:p w:rsidR="00BE1C7B" w:rsidRPr="00BE1C7B" w:rsidRDefault="00BE1C7B" w:rsidP="00BE1C7B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непоступление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счет Организатора конкурса задатка в срок, указанный в Извещении о проведении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Рассмотрение предложений участников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Место, дата и время вскрытия конвертов с заявками на участие в конкурсе - 397900,г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32каб.237, в день 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на открытом заседании вскрывает запечатанные конверты с предложениями участников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 Перед вскрытием конвертов конкурсная комиссия проверяет целостность указанных конвертов, что фиксируется в протоколе о результатах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8.3. При вскрытии конвертов и оглашении предложений могут присутствовать все участники конкурса или их представители, имеющие надлежащим образом оформленную доверенность.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8.4. В результате рассмотрения заявок конкурсная комиссия принимает решение о допуске или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 отказе в допуске заявителей к участию в конкурсе по основаниям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указанным в разделе 7 настоящей документации о конкурсе, которое фиксируется в протоколе проведения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8.5.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 принятом конкурсной комиссией решении о допуске или об отказе в допуске к участию в конкурсе заявители уведомляются в день принятия комиссией такого решения путем вручения им под расписку соответствующего уведомления либо в случае отсутствия заявителя - путем направления данного уведомления по почте (заказным письмом) не позднее дня, следующего за днем принятия комиссией решения о допуске или об отказе в допуске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конкурсе.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8.6. Место, дата и время подведения итогов конкурса - 397900,г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32,каб.237, в день 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оценивает предложения участников конкурса на основании критериев, определенных конкурсной документацией.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  Порядок оценки и сопоставления предложений участников 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9.1. Оценка и сопоставление конкурсных предложений осуществляется комиссией по проведению конкурса в целях выявления лучших условий в соответствии с критериями, установленными конкурсной документацией. Суммарное максимальное  значение таких критериев составляет 100 (сто) баллов.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Определение победителя конкурса осуществляется на основании следующих критериев:</w:t>
      </w:r>
    </w:p>
    <w:p w:rsidR="00BE1C7B" w:rsidRPr="00BE1C7B" w:rsidRDefault="00BE1C7B" w:rsidP="00BE1C7B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BE1C7B" w:rsidRPr="00BE1C7B" w:rsidRDefault="00BE1C7B" w:rsidP="00BE1C7B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BE1C7B" w:rsidRPr="00BE1C7B" w:rsidRDefault="00BE1C7B" w:rsidP="00BE1C7B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9.2. Значимость критериев распределяется следующим образом:</w:t>
      </w:r>
    </w:p>
    <w:p w:rsidR="00BE1C7B" w:rsidRPr="00BE1C7B" w:rsidRDefault="00BE1C7B" w:rsidP="00BE1C7B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 – 55 баллов;</w:t>
      </w:r>
    </w:p>
    <w:p w:rsidR="00BE1C7B" w:rsidRPr="00BE1C7B" w:rsidRDefault="00BE1C7B" w:rsidP="00BE1C7B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качественные и  технические характеристики, дизайн рекламных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конструкцийблагоустройство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праздничноеоформление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– 30 баллов;</w:t>
      </w:r>
    </w:p>
    <w:p w:rsidR="00BE1C7B" w:rsidRPr="00BE1C7B" w:rsidRDefault="00BE1C7B" w:rsidP="00BE1C7B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 – 15 баллов;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78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093"/>
        <w:gridCol w:w="2329"/>
      </w:tblGrid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Максимальное значение оценки критерия (</w:t>
            </w:r>
            <w:proofErr w:type="spell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Амах</w:t>
            </w:r>
            <w:proofErr w:type="spell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), в баллах</w:t>
            </w:r>
          </w:p>
        </w:tc>
      </w:tr>
      <w:tr w:rsidR="00BE1C7B" w:rsidRPr="00BE1C7B" w:rsidTr="00BE1C7B">
        <w:trPr>
          <w:trHeight w:val="78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  ценового предложения участника за предмет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55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30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BE1C7B" w:rsidRPr="00BE1C7B" w:rsidTr="00BE1C7B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BE1C7B" w:rsidRPr="00BE1C7B" w:rsidTr="00BE1C7B">
        <w:trPr>
          <w:trHeight w:val="42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BE1C7B" w:rsidRPr="00BE1C7B" w:rsidTr="00BE1C7B">
        <w:trPr>
          <w:trHeight w:val="285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 xml:space="preserve">*- Благоустройство – это комплекс мероприятий по обеспечению максимально удобных и цивилизованных условий для нормальной жизнедеятельности населения конкретного района или объекта. </w:t>
      </w:r>
      <w:proofErr w:type="gramStart"/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Под благоустройством понимается: санитарная формовочная обрезка зеленых насаждений, выполненная специализированной организацией, посадка деревьев и кустарников, восстановление газонов, стрижка газонов, разбивка клумб, установка новых вазонов, реконструкция ограждения, ограждение газонов, организация (мощение) пешеходных дорожек, организация зон отдыха, установка малых архитектурных форм (урна, лавка, фонарь и др.)</w:t>
      </w:r>
      <w:proofErr w:type="gramEnd"/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**- Праздничное оформление города Лиски осуществляется к праздникам: Новый год, 1 мая, 9 мая – День Победы, День города, День железнодорожника.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 Расчет рейтинга критериев: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9.3.1. Расчет рейтинга критерия оценки  ценового предложения участника (Р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рассчитывается по формуле: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/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*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  где: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 участника конкурса, в баллах;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величина ценового предложения указанная участником торгов по лоту, в рублях;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максимальная величина ценового предложения участника торгов, выбранная из всех ценовых предложений участников торгов по лоту, в рублях.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максимальное значение оценки критерия, в баллах;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Предложения участников торгов, содержащие ценовое предложение ниже установленной начальной цены договора, не рассматриваются.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9.3.2. Рейтинг (Р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оценки критериев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 рассчитывается путем суммирования баллов, значения оценки которых указаны участником в предложении участника конкурса (по форме в соответствии с Приложением № 4 к конкурсной документации); Предложения предлагаются по каждой конструкции лота.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9.3.3. Рейтинг (Р3) оценки критериев предложения участника конкурса по наличию социальной рекламы, значение оценки которых указаны участником в предложении участника конкурса (по форме в соответствии с Приложением № 4 к конкурсной документации). Количество социальной рекламы в процентах учитывает размещение на каждой конструкции лота (например, при условии размещения социальной рекламы 5% в год считается, что 5% на рекламной конструкции двухсторонней с внешним подсветом).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9.4. Лучшее предложение по каждому условию получает максимальное количество баллов.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9.5. Итоговый рейтинг критериев оценки предложения участника конкурса:  для каждой заявки на участие в торгах величины, рассчитанные по всем критериям конкурса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суммируются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определяется итоговая величина.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Р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+Р2+Р3, где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итоговый рейтинг критериев оценки, в баллах;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предложения, в баллах;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- рейтинг критерия оценки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Р3 - рейтинг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критерия оценки предложения участника конкурса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наличию социальной рекламы.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9.6. Победителем  конкурса признается участник конкурса, набравший наибольшее количество баллов.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9.7. При равенстве баллов победителем признается тот участник конкурса, чья заявка была раньше зарегистрирована организатором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9.8. После проведения оценки каждой заявки и определения победителя конкурса, результаты объявляются и заносятся в протокол, который подписывается всеми присутствующими членами комиссии по проведению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9.9. Лицо, объявленное победителем конкурса, и организатор торгов подписывают в день проведения конкурса протокол о результатах торгов. Указанный протокол составляется в 3 экземплярах, 2 экземпляра  остаются у организатора торгов, один передается победителю.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9.10. Протокол о результатах торгов с момента его подписания приобретает юридическую силу и является документом, удостоверяющим право победителя на заключение Договора в соответствии с поданной заявкой на участие в торгах.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9.11. Конкурс признается несостоявшимися в случае, если:</w:t>
      </w:r>
    </w:p>
    <w:p w:rsidR="00BE1C7B" w:rsidRPr="00BE1C7B" w:rsidRDefault="00BE1C7B" w:rsidP="00BE1C7B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подана только одна заявка на участие в торгах;</w:t>
      </w:r>
    </w:p>
    <w:p w:rsidR="00BE1C7B" w:rsidRPr="00BE1C7B" w:rsidRDefault="00BE1C7B" w:rsidP="00BE1C7B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допущен только один участник;</w:t>
      </w:r>
    </w:p>
    <w:p w:rsidR="00BE1C7B" w:rsidRPr="00BE1C7B" w:rsidRDefault="00BE1C7B" w:rsidP="00BE1C7B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не подано ни одной заявки на участие в торгах;</w:t>
      </w:r>
    </w:p>
    <w:p w:rsidR="00BE1C7B" w:rsidRPr="00BE1C7B" w:rsidRDefault="00BE1C7B" w:rsidP="00BE1C7B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конкурсной комиссией принято решение об отказе в допуске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торгах всех заявителей.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1572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9.12.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причине подачи единственной заявки на участие в конкурсе,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 и по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цене, которые предусмотрены заявкой на участие в конкурсе и конкурсной документацией, но по цене не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менее начальной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(минимальной) цены договора (лота), указанной в извещении о проведении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основаниям, не указанным в пункта 9.11, организатор конкурса вправе объявить о проведении нового конкурса в установленном порядке.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При этом в случае объявления о проведении нового конкурса организатор конкурса вправе изменить условия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9.13.Решение конкурсной комиссии о признании торгов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несостоявшимися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фиксируется в протоколе.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9.14. Информация об итогах конкурса размещается на сайте организатора конкурса не позднее рабочего дня, следующего за днем подведения итогов конкурса.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10. Заключение договора на установку и эксплуатацию рекламных конструкций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10.1. После подписания протокола организатор конкурса направляет победителю конкурса проект договора на установку и эксплуатацию рекламных конструкций (приложение№6) для заключения в установленном порядке.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10.2. Договор подписывается сторонами в течение  10 дней с момента подписания протокола рассмотрения заявок на участие в конкурсе.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10.3. При соблюдении требований, установленных частями 5.2 – 5.5 статьи 19 Федерального закона от 13.03.2006г. № 38-ФЗ «О рекламе», договор на установку и эксплуатацию рекламных конструкций заключается с лицом, которое является единственным участником конкурса при условии, что его ценовое предложение не ниже установленной начальной цены договора. Такой участник конкурса не вправе отказаться от заключения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10.4. Победитель конкурса, внесший плату по договору, вправе приступить к монтажу рекламной конструкции после оформления в установленном порядке разрешения на установку и эксплуатацию рекламной конструкции.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10.5. В случае непредставления организатору конкурса подписанного договора в срок, предусмотренный п. 10.2.  конкурсной документации, такой участник конкурса признается уклонившимся от заключения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10.6. В случае если участник конкурса уклонился от заключения договора, то организатор конкурса вправе обратиться в суд с иском о понуждении участника конкурса заключить договор,  а также о возмещении убытков, причиненных уклонением от заключения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11. Урегулирование споров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возникновения любых противоречий, претензий, разногласий и споров, связанных с заключением договора  путем проведения конкурса, участники конкурса, организатор конкурса, конкурсная комиссия предпринимают меры для урегулирования таких противоречий, претензий и разногласий в добровольном порядке.</w:t>
      </w:r>
    </w:p>
    <w:p w:rsid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Любые споры, остающиеся неурегулированными во внесудебном порядке,  разрешаются в судебном порядке в соответствии с действующим процессуальным законодательством Российской Федерации.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1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ЗАЯВКА НА УЧАСТИЕ В КОНКУРСЕ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на право заключения договоров на установку и эксплуатацию рекламных </w:t>
      </w:r>
      <w:proofErr w:type="spellStart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конструкцийна</w:t>
      </w:r>
      <w:proofErr w:type="spellEnd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земельных </w:t>
      </w:r>
      <w:proofErr w:type="gramStart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участках</w:t>
      </w:r>
      <w:proofErr w:type="gramEnd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государственная  собственность на которые не разграничена, расположенных в границах </w:t>
      </w:r>
      <w:proofErr w:type="spellStart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муниципального района ____________________________________________________________________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лот № 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1. 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Изучив конкурсную документацию по проведению конкурса на право заключения договоров на 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том числе условия и порядок проведения настоящего конкурса, проект Договора на установку и эксплуатацию рекламных конструкций на земельном участке, а также применимые к данному конкурсу законодательство и нормативные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правовые акты,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лица), номер контактного телефона)</w:t>
      </w:r>
      <w:proofErr w:type="gramEnd"/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влице____________________________________________________________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</w:t>
      </w:r>
      <w:r w:rsidRPr="00BE1C7B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Ф.И.О. руководителя, уполномоченного лица и т.д.)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сообщаем о согласии участвовать в конкурсе на право заключения договора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на условиях, установленных в указанных выше документах, и направляем настоящую заявку.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гарантируем достоверность представленной нами в заявке и прилагаемым к ней документам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информацию и документы в целях проверки соответствия участника конкурса требованиям, указанным в Конкурсной документации, у органов власти в соответствии с их компетенцией и иных лиц, за исключением лиц, подавших заявку на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участие в соответствующем конкурсе.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 В случае признания победителем конкурса обязуемся:</w:t>
      </w:r>
    </w:p>
    <w:p w:rsidR="00BE1C7B" w:rsidRPr="00BE1C7B" w:rsidRDefault="00BE1C7B" w:rsidP="00BE1C7B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заключить Договор на установку и эксплуатацию рекламных конструкций на земельном участке с администрацией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соответствии с требованиями Конкурсной документации и нашими предложениями, в течение 10 дней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подписания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протокола конкурса. </w:t>
      </w:r>
    </w:p>
    <w:p w:rsidR="00BE1C7B" w:rsidRPr="00BE1C7B" w:rsidRDefault="00BE1C7B" w:rsidP="00BE1C7B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Внести плату, предложенную за лот, за вычетом суммы задатка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114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расчетный счет организатора конкурса в течение 7 (семи) банковских дней с момента подписания протокола рассмотрения заявок на участие в конкурсе.</w:t>
      </w:r>
    </w:p>
    <w:p w:rsidR="00BE1C7B" w:rsidRPr="00BE1C7B" w:rsidRDefault="00BE1C7B" w:rsidP="00BE1C7B">
      <w:pPr>
        <w:numPr>
          <w:ilvl w:val="0"/>
          <w:numId w:val="2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получить разрешение на установку рекламной конструкции в отделе архитектуры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 течении месяца со дня заключения договора, оплатив госпошлину за выдачу разрешения на установку рекламной конструкции.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 Сообщаем, что для оперативного уведомления  по вопросам организационного характера и взаимодействия с организатором конкурса, уполномоченным лицом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назначен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____________________________________________________________________.</w:t>
      </w: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(Ф.И.О., телефон контактного лица).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К настоящей заявке прилагаются документы на _____ листах, согласно описи, являющиеся неотъемлемой частью настоящей заявки.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                                                                                        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  _____________________           </w:t>
      </w: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                        (Ф.И.О.)</w:t>
      </w:r>
      <w:r w:rsidRPr="00BE1C7B">
        <w:rPr>
          <w:rFonts w:ascii="Tahoma" w:eastAsia="Times New Roman" w:hAnsi="Tahoma" w:cs="Tahoma"/>
          <w:color w:val="3B3B3B"/>
          <w:sz w:val="20"/>
          <w:szCs w:val="20"/>
          <w:vertAlign w:val="subscript"/>
          <w:lang w:eastAsia="ru-RU"/>
        </w:rPr>
        <w:t>М.П.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2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Данные о заявителе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(юридического лица)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BE1C7B" w:rsidRPr="00BE1C7B" w:rsidTr="00BE1C7B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Полное и сокращенное наименования организац</w:t>
            </w:r>
            <w:proofErr w:type="gramStart"/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ии и ее</w:t>
            </w:r>
            <w:proofErr w:type="gramEnd"/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организационно-правовая форма: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proofErr w:type="gramStart"/>
            <w:r w:rsidRPr="00BE1C7B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Регистрационные данные</w:t>
            </w:r>
            <w:proofErr w:type="gramStart"/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юридического лица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свидетельства о государственной регистрации юридического лица)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111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BE1C7B" w:rsidRPr="00BE1C7B" w:rsidTr="00BE1C7B">
        <w:trPr>
          <w:trHeight w:val="42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Мы, нижеподписавшиеся, заверяем данные, указанные в анкете: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522"/>
        <w:gridCol w:w="1885"/>
        <w:gridCol w:w="787"/>
        <w:gridCol w:w="3219"/>
      </w:tblGrid>
      <w:tr w:rsidR="00BE1C7B" w:rsidRPr="00BE1C7B" w:rsidTr="00BE1C7B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(должность руководителя)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textWrapping" w:clear="all"/>
      </w: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(индивидуального предпринимателя)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263"/>
      </w:tblGrid>
      <w:tr w:rsidR="00BE1C7B" w:rsidRPr="00BE1C7B" w:rsidTr="00BE1C7B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Наименование индивидуального предпринимателя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Ф.И.О., серия, №, кем и когда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Регистрационные данные</w:t>
            </w:r>
            <w:proofErr w:type="gramStart"/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индивидуального предпринимателя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свидетельства о государственной регистрации индивидуального предпринимателя)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ИНН, ОГРН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BE1C7B" w:rsidRPr="00BE1C7B" w:rsidTr="00BE1C7B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7. Банковские реквизиты для возврата задатка</w:t>
            </w:r>
            <w:proofErr w:type="gramStart"/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Я, нижеподписавшийся, заверяю данные, указанные в анкете: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705"/>
        <w:gridCol w:w="2835"/>
      </w:tblGrid>
      <w:tr w:rsidR="00BE1C7B" w:rsidRPr="00BE1C7B" w:rsidTr="00BE1C7B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lastRenderedPageBreak/>
              <w:t>(индивидуальный предприниматель)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Анкета заявителя (физического лица)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BE1C7B" w:rsidRPr="00BE1C7B" w:rsidTr="00BE1C7B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Ф.И.О.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Серия, №, кем и когда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Почтовый адрес и телефон налоговой инспекции по месту регистрации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4.ИНН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BE1C7B" w:rsidRPr="00BE1C7B" w:rsidTr="00BE1C7B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Я, нижеподписавшийся, заверяю данные, указанные в анкете: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                    _________________                     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(Ф.И.О.)(подпись)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3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Конкурсное предложение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Предложение претендента о цене за установку и эксплуатацию рекламной конструкции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_________________________________________________________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(организационно-правовая форма, наименование претендента)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фамилия, имя, отчество руководителя претендента)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предлагает оплатить за установку и эксплуатацию рекламных конструкций по Лоту №_____«_________________» следующую цену: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8140"/>
      </w:tblGrid>
      <w:tr w:rsidR="00BE1C7B" w:rsidRPr="00BE1C7B" w:rsidTr="00BE1C7B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Ценовое предложение участника конкурса, в рублях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Итого по лоту № ______________________________________руб. _____ копеек.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                                      ( сумма  цифрами и прописью)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2. Предложение участника конкурса по качественным и  техническим характеристикам, дизайну рекламных конструкций, благоустройству и праздничном </w:t>
      </w:r>
      <w:proofErr w:type="gramStart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оформлении</w:t>
      </w:r>
      <w:proofErr w:type="gramEnd"/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110"/>
        <w:gridCol w:w="2308"/>
      </w:tblGrid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да\нет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*Конкретизация предложения участника по благоустройству места установки рекламной конструкции (указать вид и объём благоустройства, качество, сроки выполнения работ) ____________________________________________________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**Конкретизация предложения участника торгов по праздничному оформлению города (указать вид и объём предлагаемого праздничного оформления города и рекламной конструкции, сроки выполнения работ)_______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    ________________  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 руководителя) (подпись) (расшифровка подписи)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4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ДОВЕРЕННОСТЬ №____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__________________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1C7B" w:rsidRPr="00BE1C7B" w:rsidTr="00BE1C7B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(число, месяц и год выдачи доверенности прописью)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на участие в конкурсе на заключение договора на установку и эксплуатацию рекламных конструкций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9292"/>
      </w:tblGrid>
      <w:tr w:rsidR="00BE1C7B" w:rsidRPr="00BE1C7B" w:rsidTr="00BE1C7B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60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(организационно-правовая форма, наименование организации)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26"/>
        <w:gridCol w:w="265"/>
        <w:gridCol w:w="834"/>
        <w:gridCol w:w="803"/>
        <w:gridCol w:w="692"/>
        <w:gridCol w:w="2101"/>
        <w:gridCol w:w="324"/>
        <w:gridCol w:w="497"/>
        <w:gridCol w:w="324"/>
        <w:gridCol w:w="1999"/>
      </w:tblGrid>
      <w:tr w:rsidR="00BE1C7B" w:rsidRPr="00BE1C7B" w:rsidTr="00BE1C7B">
        <w:trPr>
          <w:tblCellSpacing w:w="0" w:type="dxa"/>
        </w:trPr>
        <w:tc>
          <w:tcPr>
            <w:tcW w:w="153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доверяет</w:t>
            </w:r>
          </w:p>
        </w:tc>
        <w:tc>
          <w:tcPr>
            <w:tcW w:w="8040" w:type="dxa"/>
            <w:gridSpan w:val="9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(Ф.И.О., должность)</w:t>
            </w:r>
          </w:p>
        </w:tc>
      </w:tr>
      <w:tr w:rsidR="00BE1C7B" w:rsidRPr="00BE1C7B" w:rsidTr="00BE1C7B">
        <w:trPr>
          <w:trHeight w:val="495"/>
          <w:tblCellSpacing w:w="0" w:type="dxa"/>
        </w:trPr>
        <w:tc>
          <w:tcPr>
            <w:tcW w:w="1800" w:type="dxa"/>
            <w:gridSpan w:val="3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паспорт серии</w:t>
            </w:r>
          </w:p>
        </w:tc>
        <w:tc>
          <w:tcPr>
            <w:tcW w:w="1680" w:type="dxa"/>
            <w:gridSpan w:val="2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5" w:type="dxa"/>
            <w:gridSpan w:val="5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555"/>
          <w:tblCellSpacing w:w="0" w:type="dxa"/>
        </w:trPr>
        <w:tc>
          <w:tcPr>
            <w:tcW w:w="109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5250" w:type="dxa"/>
            <w:gridSpan w:val="6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1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2655" w:type="dxa"/>
            <w:gridSpan w:val="4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представлять интересы</w:t>
            </w:r>
          </w:p>
        </w:tc>
        <w:tc>
          <w:tcPr>
            <w:tcW w:w="6915" w:type="dxa"/>
            <w:gridSpan w:val="7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(наименование организации)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конкурсе, проводимом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1C7B" w:rsidRPr="00BE1C7B" w:rsidTr="00BE1C7B">
        <w:trPr>
          <w:trHeight w:val="450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(укажите наименование Организатора конкурса)</w:t>
            </w:r>
          </w:p>
        </w:tc>
      </w:tr>
      <w:tr w:rsidR="00BE1C7B" w:rsidRPr="00BE1C7B" w:rsidTr="00BE1C7B">
        <w:trPr>
          <w:trHeight w:val="465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лоту № _____ «______________________________________».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381"/>
        <w:gridCol w:w="251"/>
        <w:gridCol w:w="2570"/>
        <w:gridCol w:w="1867"/>
      </w:tblGrid>
      <w:tr w:rsidR="00BE1C7B" w:rsidRPr="00BE1C7B" w:rsidTr="00BE1C7B">
        <w:trPr>
          <w:tblCellSpacing w:w="0" w:type="dxa"/>
        </w:trPr>
        <w:tc>
          <w:tcPr>
            <w:tcW w:w="138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5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8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196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удостоверяем.</w:t>
            </w:r>
          </w:p>
        </w:tc>
      </w:tr>
      <w:tr w:rsidR="00BE1C7B" w:rsidRPr="00BE1C7B" w:rsidTr="00BE1C7B">
        <w:trPr>
          <w:tblCellSpacing w:w="0" w:type="dxa"/>
        </w:trPr>
        <w:tc>
          <w:tcPr>
            <w:tcW w:w="9870" w:type="dxa"/>
            <w:gridSpan w:val="5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 xml:space="preserve">(Ф.И.О. </w:t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удостоверяемого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)              (подпись удостоверяемого)</w:t>
            </w:r>
          </w:p>
        </w:tc>
      </w:tr>
    </w:tbl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Доверенность действительна по «____» ____________________20___г.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Руководитель организации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 ______(_________________________)</w:t>
      </w:r>
      <w:proofErr w:type="gramEnd"/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  (расшифровка подписи)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Главный бухгалтер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 (___________________________)</w:t>
      </w:r>
      <w:proofErr w:type="gramEnd"/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 (расшифровка подписи)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5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к конкурсной документации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ОПИСЬ ДОКУМЕНТОВ,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 для участия в конкурсе на право заключения договора</w:t>
      </w: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  <w:t>на установку и эксплуатацию рекламных конструкций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Настоящим___________________________________________________________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(наименование юридического лица, Ф.И.О. индивидуального предпринимателя)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лице____________________________________________,действующег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о(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ей)на основании ____________________________________________подтверждает,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что для участия в конкурсе на право заключения договора на установку и эксплуатацию рекламных конструкций по лоту № ____представляются нижеперечисленные документы.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8655" w:type="dxa"/>
        <w:jc w:val="center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8212"/>
        <w:gridCol w:w="891"/>
      </w:tblGrid>
      <w:tr w:rsidR="00BE1C7B" w:rsidRPr="00BE1C7B" w:rsidTr="00BE1C7B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 </w:t>
            </w: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</w:r>
            <w:proofErr w:type="gram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Количество</w:t>
            </w: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  <w:t>листов</w:t>
            </w:r>
          </w:p>
        </w:tc>
      </w:tr>
      <w:tr w:rsidR="00BE1C7B" w:rsidRPr="00BE1C7B" w:rsidTr="00BE1C7B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конкурсе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36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Сведения о претенденте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69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Конкурсное предложение претендента согласно форме (приложение № ___)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345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Информация об общей площади информационных полей рекламных конструкций (или справка об отсутствии рекламных площадей)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Копия приказа о назначении руководителя (для юридических лиц)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учредительных документов претендента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Эскиз рекламной конструкции установленного образца, содержащий технические параметры рекламной конструкции и места ее установки;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Чертеж рекламной конструкции с элементами крепления;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Другие документы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1C7B" w:rsidRPr="00BE1C7B" w:rsidTr="00BE1C7B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ОБЩЕЕ КОЛИЧЕСТВО ЛИСТОВ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1C7B" w:rsidRPr="00BE1C7B" w:rsidRDefault="00BE1C7B" w:rsidP="00BE1C7B">
      <w:pPr>
        <w:shd w:val="clear" w:color="auto" w:fill="F0EFE6"/>
        <w:spacing w:after="0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представитель)____________________  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              (Ф.И.О.)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6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Утверждён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распоряжением администрации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района Воронежской области      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 от 13</w:t>
      </w:r>
      <w:r w:rsidRPr="00BE1C7B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 августа 2014г.</w:t>
      </w: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№ 285</w:t>
      </w:r>
      <w:r w:rsidRPr="00BE1C7B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-р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bookmarkStart w:id="0" w:name="_GoBack"/>
      <w:bookmarkEnd w:id="0"/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Договор №___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установку и эксплуатацию рекламной конструкции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земельном участке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г. Лиски                              «____»________________20____г.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именуемая в дальнейшем «Сторона 1», в лице _______________________________________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_____________________, действующего на основании Устава, с одной стороны и, _______________________________________________________,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являющ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 владельцем рекламной конструкции и именуем___ в дальнейшем «Сторона 2», в лице __________________________________,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действующ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 на основании _________________________, заключили настоящий договор (далее - Договор) о нижеследующем: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Предмет договора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 В соответствии с Протоколом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от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 № ____ «_________________________»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Сторона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1 предоставляет Стороне 2 за плату право на установку и эксплуатацию рекламной конструкции со следующими характеристиками: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1.1.1. Тип рекламной конструкции: ________________________________.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1.1.2. Площадь информационного поля рекламной конструкции: ____________________________.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1.1.3. Освещенность рекламной конструкции: _____________________ (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имеется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/не имеется).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1.1.4. Количество сторон рекламной конструкции: _______________________.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1.1.5. Место расположения рекламной конструкции на территории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района ________________________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.</w:t>
      </w:r>
      <w:proofErr w:type="gramEnd"/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Место расположения рекламной конструкции на земельном участке указано на ситуационном плане с привязкой на местности, с указанием расстояния до других рядом стоящих объектов, являющемся неотъемлемой частью настоящего Договора (Приложение № 1).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1.1.6. Описание внешнего вида рекламной конструкции_________________________________________________________.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1.1.7. В случае ликвидации (смерти) Стороны 2, её права и обязанности по настоящему договору третьим лицам не переходят.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2. Права и обязанности Сторон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 Обязанности Стороны 1: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2.1.1. Сторона 1 обязана предоставить Стороне 2 право на установку и эксплуатацию рекламной конструкции на рекламном месте в соответствии с пунктом 1 настоящего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2.1.2. Не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представлять другим лицам указанное рекламное место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для установки и эксплуатации рекламной конструкции в течение срока действия настоящего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2.1.3. Своевременно информировать Сторону 2 об изменении размера платы за установку рекламной конструкции.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2.1.4. Представлять Стороне 2 информацию, подлежащую размещению в качестве социальной рекламы в соответствии с конкурсным предложением Стороны 2 не позднее, чем за 30 дней до даты размещения.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Права Стороны 1: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2.2.1. Сторона 1 вправе знакомиться с проектной, дизайнерской, разрешительной и иной документацией на рекламную конструкцию.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2.2.2. Осуществлять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контроль за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исполнением Стороной 2 обязательств по Договору, периодически осматривать рекламное место.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2.2.3. Направлять Стороне 2 требования об устранении нарушений условий настоящего Договора при эксплуатации рекламного места.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2.2.4. В случае невыполнения Стороной 2 обязательств по демонтажу рекламной конструкции в установленный срок Сторона 1 вправе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Обязанности Стороны 2: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2.3.1. Сторона 2 обязана установить на рекламном месте рекламную конструкцию, определенную п. 1 настоящего Договора, только при наличии разрешения на ее установку.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2.3.2. Производить оплату за установку и эксплуатацию рекламной конструкции согласно п. 4 настоящего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2.3.3.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Следить за нормальным инженерно-техническим состоянием рекламной конструкции, за свой счёт содержать рекламную конструкцию в надлежащем эстетическом, санитарном и техническом </w:t>
      </w: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 окраску и ремонт конструктивных элементов и т.д.) обеспечивать сохранность рекламного места, не допускать ухудшения его состояния.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Обеспечить представителям служб жилищно-коммунального хозяйства, специализированным организациям, осуществляющим снабжение энергетическими и другими ресурсами, беспрепятственный доступ к рекламной конструкции.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2.3.4. Использовать рекламную конструкцию исключительно в целях распространения рекламы, социальной рекламы.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2.3.5. Обеспечить безопасность рекламной конструкции для жизни и здоровья людей, имущества всех форм собственности.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2.3.6.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2.3.7. За счет собственных средств возмещать Стороне 1 нанесенный ей ущерб от порчи имущества, на котором устанавливается рекламная конструкция.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2.3.8. Уведомлять Сторону 1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в уставный капитал, иные) в течение 10 дней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возникновения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соответствующего права.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2.3.9. При переходе права собственности на рекламную конструкцию к третьему лицу уведомить об этом Сторону 1 в течение 10 дней с момента совершения сделки, с указанием реквизитов нового собственника рекламной конструкции.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2.3.10. Произвести демонтаж рекламной конструкции: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10 дней по истечении срока действия настоящего договора, при расторжении договора;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месяца при аннулировании разрешения на установку рекламной конструкции;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 течение месяца при признании разрешения на установку рекламной конструкции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недействительным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судебном порядке.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2.3.11. После выполнения Стороной 2 обязанности, предусмотренной п. 2.3.10., стороны подписывают акт о демонтаже рекламной конструкции.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2.3.12. Обязанность Стороны 2 по демонтажу рекламной конструкции будет считаться выполненной с момента подписания акта, предусмотренного п. 2.3.11.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2.3.13. 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 будет считаться полученной.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2.3.14. В течение 10 дней предоставлять Стороне 1 копии платежного документа об оплате в подтверждение внесения платы по договору.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2.3.15. Размещать на рекламной конструкции социальную рекламу или общественно-деловую информацию, не содержащую коммерческих целей в пределах ___ процентов от общего времени размещения в год в соответствии с представленным Стороной 2 конкурсным предложением.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Права Стороны 2: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2.4.1. Сторона 2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Срок действия договора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 Настоящий Договор заключен сроком на 5 и вступает в силу с момента его подписания.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После окончания срока действия настоящий Договор продлению не подлежит.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 Порядок расчетов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Размер платы по настоящему Договору составляет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  (_______) 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рублей в год, без учета НДС.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 Обязанность оплаты по Договору возникает у Стороны 2 с момента его подписания.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4.3. Сторона 2 производит оплату по Договору ежемесячно, равными частями путем внесения арендной платы не позднее 10 числа текущего месяца по следующим реквизитам: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Получатель: УФК по Воронежской области (Отдел по управлению муниципальным имуществом администрации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области)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Расчётный счёт 40101810500000010004                     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Банк получателя: отделение Воронеж г. Воронеж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БИК 042007001                                       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ИНН/КПП 3652901349/365201001                                      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КБК 93511705050050000180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ОКТМО 20621000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Назначение платежа: арендная плата по договору от «___»_____201__г. №__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4.4. При перечислении платежей по настоящему Договору Сторона 2 обязана указывать на платежном документе номер и дату заключения Договора, а также период, за который производится оплата.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4.5. Размер платы по Договору может быть изменен Стороной 1 в одностороннем порядке, но не чаще одного раза в год на основании отчета независимого оценщика в случае изменения базовой ставки оплаты за 1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рекламно-информационного поля (БС), а также коэффициента местоположения рекламной конструкции (К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с последующим письменным уведомлением Стороны 2, которое является неотъемлемой частью настоящего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4.6. 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4.7. Цена договора не включает в себя оплату прочих услуг, которые оплачиваются по отдельным договорам с обслуживающими организациями. Уплата установленных действующим законодательством налогов и сборов производится Стороной 2 самостоятельно полностью в доход соответствующих бюджетов и не входит в оплату по настоящему договору.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4.8. Не установка рекламной конструкции на рекламном месте либо отсутствие информации на рекламной конструкции не освобождает Сторону 2 от оплаты по Договору.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5. Ответственность Сторон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5.1. В случае просрочки Стороной 2 сроков внесения платы, предусмотренной условиями Договора, Сторона 2 уплачивает неустойку в виде пени в размере 10% от неуплаченной суммы за каждый день просрочки.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В случае неисполнения п. 2.3.10  настоящего Договора Сторона 1 вправе взыскать со Стороны 2 неустойку в размере 30 % от суммы годовой платы.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Уплата пени и штрафа, предусмотренных разделом 5 Договора, не освобождает Сторону 2 от исполнения денежных обязательств по Договору.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В остальных случаях неисполнения либо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 Порядок разрешения споров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6.2. В случае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 достижения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взаимного согласия, споры с юридическими лицами по настоящему Договору разрешаются по месту нахождения Стороны 1.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6.3. Сторона 1 не отвечает за недостатки рекламных конструкций, которые были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оговорены при заключении договора или были заранее известны Стороне 2 или могли быть обнаружены Стороной 2 во время осмотра рекламной конструкции или проверки её исправности при заключении настоящего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Изменение, расторжение договора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Изменения, дополнения и поправки к условиям настоящего Договора будут действительны только 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 7.2. 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может быть расторгнут Стороной 1 во внесудебном порядке (п.3 ст. 450 ГК РФ) в случаях: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однократного неисполнения или однократного ненадлежащего исполнения Стороной 2 обязанности по внесению платы в размере и сроки, установленные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 4.1. и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4.3.;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аннулирования или признания судом недействительным разрешения на установку рекламной конструкции;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а также принятия нормативных правовых актов, делающих дальнейшее размещение рекламной конструкции невозможным на объекте недвижимости, указанном в </w:t>
      </w:r>
      <w:proofErr w:type="spell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1.1.5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7.3. В случае одностороннего расторжения настоящего Договора по инициативе Стороны 1, она направляет Стороне 2 в срок не менее</w:t>
      </w:r>
      <w:proofErr w:type="gramStart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  <w:proofErr w:type="gramEnd"/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чем за 10 календарных дней уведомление о расторжении Договора с указанием даты его прекращения.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7.4. 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 этом Сторона 1 производит окончательный расчет платы по Договору, подлежащей внесению, по реквизитам, указанным в п. 4.3. Договора, пропорционально оставшимся дням использования имущества, указанного в п. 1.1.5, до даты расторжения Договора.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7.5. Досрочное расторжение договора влечет за собой аннулирование разрешения на установку рекламной конструкции.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Заключительные положения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Взаимоотношения Сторон в части, не предусмотренной настоящим Договором, регулируются действующим законодательством Российской Федерации.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Копия протокола о результатах торгов.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Ситуационный план с указанием места расположения земельного участка.</w:t>
      </w:r>
    </w:p>
    <w:p w:rsidR="00BE1C7B" w:rsidRPr="00BE1C7B" w:rsidRDefault="00BE1C7B" w:rsidP="00BE1C7B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1C7B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 Адреса и реквизиты сторон</w:t>
      </w:r>
    </w:p>
    <w:tbl>
      <w:tblPr>
        <w:tblW w:w="10980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240"/>
        <w:gridCol w:w="5115"/>
      </w:tblGrid>
      <w:tr w:rsidR="00BE1C7B" w:rsidRPr="00BE1C7B" w:rsidTr="00BE1C7B">
        <w:trPr>
          <w:trHeight w:val="1125"/>
          <w:tblCellSpacing w:w="0" w:type="dxa"/>
        </w:trPr>
        <w:tc>
          <w:tcPr>
            <w:tcW w:w="5625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1»: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Лискинского</w:t>
            </w:r>
            <w:proofErr w:type="spellEnd"/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муниципального района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ОГРН 1023601511526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ИНН  3652008576                                    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КПП  365201001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ОКТМО 20621000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     г.                                            </w:t>
            </w:r>
          </w:p>
        </w:tc>
        <w:tc>
          <w:tcPr>
            <w:tcW w:w="240" w:type="dxa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1C7B" w:rsidRPr="00BE1C7B" w:rsidRDefault="00BE1C7B" w:rsidP="00BE1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2»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1C7B" w:rsidRPr="00BE1C7B" w:rsidRDefault="00BE1C7B" w:rsidP="00BE1C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1C7B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     г.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2AC"/>
    <w:multiLevelType w:val="multilevel"/>
    <w:tmpl w:val="8AD2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57DE0"/>
    <w:multiLevelType w:val="multilevel"/>
    <w:tmpl w:val="7940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518B3"/>
    <w:multiLevelType w:val="multilevel"/>
    <w:tmpl w:val="5E4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4742A"/>
    <w:multiLevelType w:val="multilevel"/>
    <w:tmpl w:val="5D8C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4C10"/>
    <w:multiLevelType w:val="multilevel"/>
    <w:tmpl w:val="7642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82511"/>
    <w:multiLevelType w:val="multilevel"/>
    <w:tmpl w:val="62C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F0455"/>
    <w:multiLevelType w:val="multilevel"/>
    <w:tmpl w:val="ABC4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16226"/>
    <w:multiLevelType w:val="multilevel"/>
    <w:tmpl w:val="40A2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D4DE1"/>
    <w:multiLevelType w:val="multilevel"/>
    <w:tmpl w:val="F7F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30CD8"/>
    <w:multiLevelType w:val="multilevel"/>
    <w:tmpl w:val="F8D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C1875"/>
    <w:multiLevelType w:val="multilevel"/>
    <w:tmpl w:val="CCB4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92B28"/>
    <w:multiLevelType w:val="multilevel"/>
    <w:tmpl w:val="AEB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903F1"/>
    <w:multiLevelType w:val="multilevel"/>
    <w:tmpl w:val="ED02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928BF"/>
    <w:multiLevelType w:val="multilevel"/>
    <w:tmpl w:val="A8C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22664"/>
    <w:multiLevelType w:val="multilevel"/>
    <w:tmpl w:val="03AC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6562A"/>
    <w:multiLevelType w:val="multilevel"/>
    <w:tmpl w:val="8632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E4662"/>
    <w:multiLevelType w:val="multilevel"/>
    <w:tmpl w:val="A7D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C3C2E"/>
    <w:multiLevelType w:val="multilevel"/>
    <w:tmpl w:val="E35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FB47C4"/>
    <w:multiLevelType w:val="multilevel"/>
    <w:tmpl w:val="FA68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C320E"/>
    <w:multiLevelType w:val="multilevel"/>
    <w:tmpl w:val="02F2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30F3A"/>
    <w:multiLevelType w:val="multilevel"/>
    <w:tmpl w:val="B37E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95250"/>
    <w:multiLevelType w:val="multilevel"/>
    <w:tmpl w:val="1E2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D15D10"/>
    <w:multiLevelType w:val="multilevel"/>
    <w:tmpl w:val="091E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7B71F2"/>
    <w:multiLevelType w:val="multilevel"/>
    <w:tmpl w:val="2598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0A26C2"/>
    <w:multiLevelType w:val="multilevel"/>
    <w:tmpl w:val="2C8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253B57"/>
    <w:multiLevelType w:val="multilevel"/>
    <w:tmpl w:val="6232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35A8C"/>
    <w:multiLevelType w:val="multilevel"/>
    <w:tmpl w:val="0F2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3B3C4E"/>
    <w:multiLevelType w:val="multilevel"/>
    <w:tmpl w:val="6976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05A44"/>
    <w:multiLevelType w:val="multilevel"/>
    <w:tmpl w:val="7478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01D64"/>
    <w:multiLevelType w:val="multilevel"/>
    <w:tmpl w:val="79DA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B36D6C"/>
    <w:multiLevelType w:val="multilevel"/>
    <w:tmpl w:val="127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622342"/>
    <w:multiLevelType w:val="multilevel"/>
    <w:tmpl w:val="9E2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2A571C"/>
    <w:multiLevelType w:val="multilevel"/>
    <w:tmpl w:val="4D34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245B4C"/>
    <w:multiLevelType w:val="multilevel"/>
    <w:tmpl w:val="7C6C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19"/>
  </w:num>
  <w:num w:numId="5">
    <w:abstractNumId w:val="23"/>
  </w:num>
  <w:num w:numId="6">
    <w:abstractNumId w:val="5"/>
  </w:num>
  <w:num w:numId="7">
    <w:abstractNumId w:val="17"/>
  </w:num>
  <w:num w:numId="8">
    <w:abstractNumId w:val="6"/>
  </w:num>
  <w:num w:numId="9">
    <w:abstractNumId w:val="12"/>
  </w:num>
  <w:num w:numId="10">
    <w:abstractNumId w:val="29"/>
  </w:num>
  <w:num w:numId="11">
    <w:abstractNumId w:val="18"/>
  </w:num>
  <w:num w:numId="12">
    <w:abstractNumId w:val="3"/>
  </w:num>
  <w:num w:numId="13">
    <w:abstractNumId w:val="24"/>
  </w:num>
  <w:num w:numId="14">
    <w:abstractNumId w:val="25"/>
  </w:num>
  <w:num w:numId="15">
    <w:abstractNumId w:val="30"/>
  </w:num>
  <w:num w:numId="16">
    <w:abstractNumId w:val="13"/>
  </w:num>
  <w:num w:numId="17">
    <w:abstractNumId w:val="0"/>
  </w:num>
  <w:num w:numId="18">
    <w:abstractNumId w:val="8"/>
  </w:num>
  <w:num w:numId="19">
    <w:abstractNumId w:val="9"/>
  </w:num>
  <w:num w:numId="20">
    <w:abstractNumId w:val="33"/>
  </w:num>
  <w:num w:numId="21">
    <w:abstractNumId w:val="15"/>
  </w:num>
  <w:num w:numId="22">
    <w:abstractNumId w:val="20"/>
  </w:num>
  <w:num w:numId="23">
    <w:abstractNumId w:val="27"/>
  </w:num>
  <w:num w:numId="24">
    <w:abstractNumId w:val="14"/>
  </w:num>
  <w:num w:numId="25">
    <w:abstractNumId w:val="4"/>
  </w:num>
  <w:num w:numId="26">
    <w:abstractNumId w:val="16"/>
  </w:num>
  <w:num w:numId="27">
    <w:abstractNumId w:val="22"/>
  </w:num>
  <w:num w:numId="28">
    <w:abstractNumId w:val="11"/>
  </w:num>
  <w:num w:numId="29">
    <w:abstractNumId w:val="32"/>
  </w:num>
  <w:num w:numId="30">
    <w:abstractNumId w:val="2"/>
  </w:num>
  <w:num w:numId="31">
    <w:abstractNumId w:val="31"/>
  </w:num>
  <w:num w:numId="32">
    <w:abstractNumId w:val="21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7B"/>
    <w:rsid w:val="002440C4"/>
    <w:rsid w:val="00B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C7B"/>
    <w:rPr>
      <w:b/>
      <w:bCs/>
    </w:rPr>
  </w:style>
  <w:style w:type="character" w:styleId="a5">
    <w:name w:val="Emphasis"/>
    <w:basedOn w:val="a0"/>
    <w:uiPriority w:val="20"/>
    <w:qFormat/>
    <w:rsid w:val="00BE1C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C7B"/>
    <w:rPr>
      <w:b/>
      <w:bCs/>
    </w:rPr>
  </w:style>
  <w:style w:type="character" w:styleId="a5">
    <w:name w:val="Emphasis"/>
    <w:basedOn w:val="a0"/>
    <w:uiPriority w:val="20"/>
    <w:qFormat/>
    <w:rsid w:val="00BE1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8620</Words>
  <Characters>49138</Characters>
  <Application>Microsoft Office Word</Application>
  <DocSecurity>0</DocSecurity>
  <Lines>409</Lines>
  <Paragraphs>115</Paragraphs>
  <ScaleCrop>false</ScaleCrop>
  <Company>diakov.net</Company>
  <LinksUpToDate>false</LinksUpToDate>
  <CharactersWithSpaces>57643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2020-10-28T14:12:00Z</dcterms:created>
  <dcterms:modified xsi:type="dcterms:W3CDTF">2020-10-28T14:15:00Z</dcterms:modified>
</cp:coreProperties>
</file>