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Приложение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к отчету о ходе исполнения плана мероприятий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 реализации стратегии социально-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экономического развития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Лискинского муниципального района 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Воронежской области</w:t>
      </w: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236329" w:rsidRDefault="00236329" w:rsidP="00236329">
      <w:pPr>
        <w:tabs>
          <w:tab w:val="left" w:pos="1845"/>
        </w:tabs>
        <w:jc w:val="right"/>
        <w:rPr>
          <w:rFonts w:cstheme="minorHAnsi"/>
          <w:sz w:val="28"/>
          <w:szCs w:val="28"/>
        </w:rPr>
      </w:pPr>
    </w:p>
    <w:p w:rsidR="00196B81" w:rsidRPr="00236329" w:rsidRDefault="004C7DCE" w:rsidP="00236329">
      <w:pPr>
        <w:tabs>
          <w:tab w:val="left" w:pos="1845"/>
        </w:tabs>
        <w:jc w:val="center"/>
        <w:rPr>
          <w:rFonts w:cstheme="minorHAnsi"/>
          <w:b/>
          <w:i/>
          <w:sz w:val="28"/>
          <w:szCs w:val="28"/>
        </w:rPr>
      </w:pPr>
      <w:r w:rsidRPr="00236329">
        <w:rPr>
          <w:rFonts w:cstheme="minorHAnsi"/>
          <w:b/>
          <w:i/>
          <w:sz w:val="28"/>
          <w:szCs w:val="28"/>
        </w:rPr>
        <w:t>Пояснительная записка</w:t>
      </w:r>
    </w:p>
    <w:p w:rsidR="00196B81" w:rsidRPr="00B2352F" w:rsidRDefault="00196B81" w:rsidP="00196B81">
      <w:pPr>
        <w:rPr>
          <w:rFonts w:cstheme="minorHAnsi"/>
          <w:sz w:val="28"/>
          <w:szCs w:val="28"/>
        </w:rPr>
      </w:pPr>
    </w:p>
    <w:p w:rsidR="00196B81" w:rsidRPr="00236329" w:rsidRDefault="00236329" w:rsidP="007244C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 w:rsidRPr="00236329">
        <w:rPr>
          <w:rFonts w:cstheme="minorHAnsi"/>
          <w:sz w:val="28"/>
          <w:szCs w:val="28"/>
        </w:rPr>
        <w:t xml:space="preserve">План мероприятий по реализации стратегии социально-экономического развития Лискинского муниципального района Воронежской области утвержден постановление </w:t>
      </w:r>
      <w:r>
        <w:rPr>
          <w:rFonts w:cstheme="minorHAnsi"/>
          <w:sz w:val="28"/>
          <w:szCs w:val="28"/>
        </w:rPr>
        <w:t>администрации Лискинского муниципального района Воронежской области от 15.01.2019 г. №12 «Об утверждении системы стратегических целей и задач, целевых значений стратегических показателей и комплекс мероприятий по реализации Стратегии социально-экономического развития Лискинского муниципального района Воронежской области на период до 2035 года»</w:t>
      </w:r>
      <w:r w:rsidR="00AE29C1">
        <w:rPr>
          <w:rFonts w:cstheme="minorHAnsi"/>
          <w:sz w:val="28"/>
          <w:szCs w:val="28"/>
        </w:rPr>
        <w:t xml:space="preserve"> (редакции от 15.06.2022 №567)</w:t>
      </w:r>
      <w:r>
        <w:rPr>
          <w:rFonts w:cstheme="minorHAnsi"/>
          <w:sz w:val="28"/>
          <w:szCs w:val="28"/>
        </w:rPr>
        <w:t>.</w:t>
      </w:r>
    </w:p>
    <w:p w:rsidR="00236329" w:rsidRDefault="00236329" w:rsidP="00236329">
      <w:pPr>
        <w:spacing w:line="276" w:lineRule="auto"/>
        <w:jc w:val="both"/>
        <w:rPr>
          <w:rFonts w:cstheme="minorHAnsi"/>
          <w:sz w:val="28"/>
          <w:szCs w:val="28"/>
        </w:rPr>
      </w:pPr>
    </w:p>
    <w:p w:rsidR="00236329" w:rsidRPr="00236329" w:rsidRDefault="00236329" w:rsidP="00236329">
      <w:pPr>
        <w:spacing w:line="276" w:lineRule="auto"/>
        <w:jc w:val="both"/>
        <w:rPr>
          <w:rFonts w:cstheme="minorHAnsi"/>
          <w:i/>
          <w:sz w:val="28"/>
          <w:szCs w:val="28"/>
          <w:u w:val="single"/>
        </w:rPr>
      </w:pPr>
      <w:r w:rsidRPr="00236329">
        <w:rPr>
          <w:rFonts w:cstheme="minorHAnsi"/>
          <w:i/>
          <w:sz w:val="28"/>
          <w:szCs w:val="28"/>
          <w:u w:val="single"/>
        </w:rPr>
        <w:t>1. Информация об утвержденных стратегических целях, задачах.</w:t>
      </w:r>
    </w:p>
    <w:p w:rsidR="00236329" w:rsidRPr="00E0280A" w:rsidRDefault="00236329" w:rsidP="007244CE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0280A">
        <w:rPr>
          <w:rFonts w:eastAsia="TimesNewRomanPSMT"/>
          <w:b/>
          <w:bCs/>
          <w:i/>
          <w:sz w:val="28"/>
          <w:szCs w:val="28"/>
        </w:rPr>
        <w:t>Генеральная цель</w:t>
      </w:r>
      <w:r>
        <w:rPr>
          <w:rFonts w:eastAsia="TimesNewRomanPSMT"/>
          <w:b/>
          <w:bCs/>
          <w:i/>
          <w:sz w:val="28"/>
          <w:szCs w:val="28"/>
        </w:rPr>
        <w:t xml:space="preserve"> стратегии</w:t>
      </w:r>
      <w:r w:rsidRPr="00E0280A">
        <w:rPr>
          <w:rFonts w:eastAsia="TimesNewRomanPSMT"/>
          <w:b/>
          <w:bCs/>
          <w:i/>
          <w:sz w:val="28"/>
          <w:szCs w:val="28"/>
        </w:rPr>
        <w:t xml:space="preserve"> </w:t>
      </w:r>
      <w:r>
        <w:rPr>
          <w:rFonts w:eastAsia="TimesNewRomanPSMT"/>
          <w:b/>
          <w:bCs/>
          <w:i/>
          <w:sz w:val="28"/>
          <w:szCs w:val="28"/>
        </w:rPr>
        <w:t>-</w:t>
      </w:r>
      <w:r w:rsidRPr="00515E5C">
        <w:rPr>
          <w:rFonts w:eastAsia="TimesNewRomanPSMT"/>
          <w:bCs/>
          <w:sz w:val="28"/>
          <w:szCs w:val="28"/>
        </w:rPr>
        <w:t xml:space="preserve"> о</w:t>
      </w:r>
      <w:r w:rsidRPr="00515E5C">
        <w:rPr>
          <w:rFonts w:eastAsia="TimesNewRomanPSMT"/>
          <w:bCs/>
          <w:iCs/>
          <w:sz w:val="28"/>
          <w:szCs w:val="28"/>
        </w:rPr>
        <w:t xml:space="preserve">беспечение повышения качества и уровня жизни населения района на основе формирования </w:t>
      </w:r>
      <w:r w:rsidR="009C07CA">
        <w:rPr>
          <w:sz w:val="28"/>
          <w:szCs w:val="40"/>
        </w:rPr>
        <w:t xml:space="preserve">благоприятных </w:t>
      </w:r>
      <w:r w:rsidRPr="00515E5C">
        <w:rPr>
          <w:sz w:val="28"/>
          <w:szCs w:val="40"/>
        </w:rPr>
        <w:t>условий для развития человеческого капитала, при</w:t>
      </w:r>
      <w:r w:rsidR="009C07CA">
        <w:rPr>
          <w:sz w:val="28"/>
          <w:szCs w:val="40"/>
        </w:rPr>
        <w:t xml:space="preserve">влечения инвестиций и развития </w:t>
      </w:r>
      <w:r w:rsidRPr="00515E5C">
        <w:rPr>
          <w:sz w:val="28"/>
          <w:szCs w:val="40"/>
        </w:rPr>
        <w:t>экономики.</w:t>
      </w:r>
    </w:p>
    <w:p w:rsidR="00C86628" w:rsidRDefault="00C86628" w:rsidP="00C86628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6F45CE">
        <w:rPr>
          <w:b/>
          <w:i/>
          <w:sz w:val="28"/>
          <w:szCs w:val="28"/>
        </w:rPr>
        <w:t xml:space="preserve">Стратегические цели, подцели и задачи развития </w:t>
      </w:r>
      <w:r>
        <w:rPr>
          <w:b/>
          <w:i/>
          <w:sz w:val="28"/>
          <w:szCs w:val="28"/>
        </w:rPr>
        <w:t>Лискинского</w:t>
      </w:r>
      <w:r w:rsidRPr="006F45CE">
        <w:rPr>
          <w:b/>
          <w:i/>
          <w:sz w:val="28"/>
          <w:szCs w:val="28"/>
        </w:rPr>
        <w:t xml:space="preserve"> муниципального района </w:t>
      </w:r>
      <w:r>
        <w:rPr>
          <w:b/>
          <w:i/>
          <w:sz w:val="28"/>
          <w:szCs w:val="28"/>
        </w:rPr>
        <w:t>в 202</w:t>
      </w:r>
      <w:r w:rsidR="009C07CA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 xml:space="preserve"> году</w:t>
      </w:r>
      <w:r w:rsidRPr="006F45CE">
        <w:rPr>
          <w:b/>
          <w:i/>
          <w:sz w:val="28"/>
          <w:szCs w:val="28"/>
        </w:rPr>
        <w:t xml:space="preserve">: 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1. Развитие человеческого капитала.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Развитие социальной сферы района – образования, здравоохранения, культуры, спорта.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совершенствование образовательной среды, формирование здорового образа жизни населения, содействие в увеличении доступности медицинских организаций, развитие инфраструктуры в сфере культуры и спорта.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2E25C7">
        <w:rPr>
          <w:bCs/>
          <w:sz w:val="28"/>
          <w:szCs w:val="28"/>
        </w:rPr>
        <w:t>Рост уровня доходов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8428C6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создание высокопроизводительных рабочих мест, создание условий для повышения уровня занятости населения района.</w:t>
      </w:r>
    </w:p>
    <w:p w:rsidR="00C86628" w:rsidRDefault="00C86628" w:rsidP="00C86628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2E25C7">
        <w:rPr>
          <w:bCs/>
          <w:sz w:val="28"/>
          <w:szCs w:val="28"/>
        </w:rPr>
        <w:t>Повышение комфортности проживания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Ключевые задачи:</w:t>
      </w:r>
      <w:r>
        <w:rPr>
          <w:sz w:val="28"/>
          <w:szCs w:val="28"/>
        </w:rPr>
        <w:t xml:space="preserve"> поддержка комплексной жилой застройки, модернизация, строительство и реконструкция инженерных сетей, ремонт и реконструкция автомобильных дорог, благоустройство населенных пунктов.</w:t>
      </w:r>
    </w:p>
    <w:p w:rsidR="00C86628" w:rsidRPr="0000425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2. </w:t>
      </w:r>
      <w:r w:rsidRPr="00004253">
        <w:rPr>
          <w:sz w:val="28"/>
          <w:szCs w:val="28"/>
        </w:rPr>
        <w:t xml:space="preserve">Устойчивый экономический рост района </w:t>
      </w:r>
      <w:r>
        <w:rPr>
          <w:sz w:val="28"/>
          <w:szCs w:val="28"/>
        </w:rPr>
        <w:t>путем развития</w:t>
      </w:r>
      <w:r w:rsidRPr="00004253">
        <w:rPr>
          <w:sz w:val="28"/>
          <w:szCs w:val="28"/>
        </w:rPr>
        <w:t xml:space="preserve"> промышленно</w:t>
      </w:r>
      <w:r>
        <w:rPr>
          <w:sz w:val="28"/>
          <w:szCs w:val="28"/>
        </w:rPr>
        <w:t>сти</w:t>
      </w:r>
      <w:r w:rsidRPr="00004253">
        <w:rPr>
          <w:sz w:val="28"/>
          <w:szCs w:val="28"/>
        </w:rPr>
        <w:t xml:space="preserve"> и сельского </w:t>
      </w:r>
      <w:r>
        <w:rPr>
          <w:sz w:val="28"/>
          <w:szCs w:val="28"/>
        </w:rPr>
        <w:t>хозяйства</w:t>
      </w:r>
      <w:r w:rsidRPr="00004253">
        <w:rPr>
          <w:sz w:val="28"/>
          <w:szCs w:val="28"/>
        </w:rPr>
        <w:t>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 w:rsidRPr="00217463">
        <w:rPr>
          <w:bCs/>
          <w:sz w:val="28"/>
          <w:szCs w:val="28"/>
        </w:rPr>
        <w:t xml:space="preserve"> </w:t>
      </w:r>
      <w:r w:rsidRPr="002E25C7">
        <w:rPr>
          <w:bCs/>
          <w:sz w:val="28"/>
          <w:szCs w:val="28"/>
        </w:rPr>
        <w:t xml:space="preserve">Рост объемов производства предприятий </w:t>
      </w:r>
      <w:r>
        <w:rPr>
          <w:bCs/>
          <w:sz w:val="28"/>
          <w:szCs w:val="28"/>
        </w:rPr>
        <w:t xml:space="preserve">промышленности и </w:t>
      </w:r>
      <w:r w:rsidRPr="002E25C7">
        <w:rPr>
          <w:bCs/>
          <w:sz w:val="28"/>
          <w:szCs w:val="28"/>
        </w:rPr>
        <w:t>сельского хозяйства</w:t>
      </w:r>
      <w:r>
        <w:rPr>
          <w:bCs/>
          <w:sz w:val="28"/>
          <w:szCs w:val="28"/>
        </w:rPr>
        <w:t>.</w:t>
      </w:r>
    </w:p>
    <w:p w:rsidR="00C86628" w:rsidRPr="00217463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содействие реконструкции и строительству н</w:t>
      </w:r>
      <w:r>
        <w:rPr>
          <w:sz w:val="28"/>
          <w:szCs w:val="28"/>
        </w:rPr>
        <w:t>овых производственных мощностей, с</w:t>
      </w:r>
      <w:r w:rsidRPr="00281FBB">
        <w:rPr>
          <w:sz w:val="28"/>
          <w:szCs w:val="28"/>
        </w:rPr>
        <w:t>одействие созданию новых и модернизации существующих предприятий</w:t>
      </w:r>
      <w:r>
        <w:rPr>
          <w:sz w:val="28"/>
          <w:szCs w:val="28"/>
        </w:rPr>
        <w:t>.</w:t>
      </w:r>
      <w:r w:rsidRPr="00281FBB">
        <w:rPr>
          <w:sz w:val="28"/>
          <w:szCs w:val="28"/>
        </w:rPr>
        <w:t xml:space="preserve"> 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2.</w:t>
      </w:r>
      <w:r w:rsidRPr="002E25C7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2E25C7">
        <w:rPr>
          <w:bCs/>
          <w:sz w:val="28"/>
          <w:szCs w:val="28"/>
        </w:rPr>
        <w:t>Повышение инвестиционной привлекательности района</w:t>
      </w:r>
      <w:r>
        <w:rPr>
          <w:bCs/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расширение инду</w:t>
      </w:r>
      <w:r>
        <w:rPr>
          <w:sz w:val="28"/>
          <w:szCs w:val="28"/>
        </w:rPr>
        <w:t xml:space="preserve">стриального парка "Лискинский", </w:t>
      </w:r>
      <w:r w:rsidRPr="00281FBB">
        <w:rPr>
          <w:sz w:val="28"/>
          <w:szCs w:val="28"/>
        </w:rPr>
        <w:t>создание условий для реализации инвестиционных проектов.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3.</w:t>
      </w:r>
      <w:r w:rsidRPr="002E25C7">
        <w:rPr>
          <w:bCs/>
          <w:sz w:val="28"/>
          <w:szCs w:val="28"/>
        </w:rPr>
        <w:t xml:space="preserve"> Повышение предпринимательской активности населения</w:t>
      </w:r>
      <w:r>
        <w:rPr>
          <w:bCs/>
          <w:sz w:val="28"/>
          <w:szCs w:val="28"/>
        </w:rPr>
        <w:t>.</w:t>
      </w:r>
    </w:p>
    <w:p w:rsidR="00C86628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 w:rsidRPr="00AF5382">
        <w:rPr>
          <w:sz w:val="28"/>
          <w:szCs w:val="28"/>
          <w:u w:val="single"/>
        </w:rPr>
        <w:t>Ключевые задачи:</w:t>
      </w:r>
      <w:r>
        <w:rPr>
          <w:sz w:val="28"/>
          <w:szCs w:val="28"/>
        </w:rPr>
        <w:t xml:space="preserve"> </w:t>
      </w:r>
      <w:r w:rsidRPr="00281FBB">
        <w:rPr>
          <w:sz w:val="28"/>
          <w:szCs w:val="28"/>
        </w:rPr>
        <w:t>создание условий для развития малого и среднего предпринимательства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поддержка предпринимательской инициативы</w:t>
      </w:r>
      <w:r>
        <w:rPr>
          <w:sz w:val="28"/>
          <w:szCs w:val="28"/>
        </w:rPr>
        <w:t xml:space="preserve">, </w:t>
      </w:r>
      <w:r w:rsidRPr="00281FBB">
        <w:rPr>
          <w:sz w:val="28"/>
          <w:szCs w:val="28"/>
        </w:rPr>
        <w:t>развитие услуг в сфере туризма</w:t>
      </w:r>
      <w:r>
        <w:rPr>
          <w:sz w:val="28"/>
          <w:szCs w:val="28"/>
        </w:rPr>
        <w:t>.</w:t>
      </w:r>
    </w:p>
    <w:p w:rsidR="00C86628" w:rsidRPr="00AF5382" w:rsidRDefault="00C86628" w:rsidP="00C8662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3. </w:t>
      </w:r>
      <w:r w:rsidRPr="001A721E">
        <w:rPr>
          <w:sz w:val="28"/>
          <w:szCs w:val="28"/>
        </w:rPr>
        <w:t>Выравнивание экономического развития</w:t>
      </w:r>
      <w:r>
        <w:rPr>
          <w:sz w:val="28"/>
          <w:szCs w:val="28"/>
        </w:rPr>
        <w:t xml:space="preserve">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2E25C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1.</w:t>
      </w:r>
      <w:r w:rsidRPr="00767EAF">
        <w:rPr>
          <w:rFonts w:eastAsiaTheme="minorEastAsia"/>
          <w:color w:val="000000" w:themeColor="dark1"/>
          <w14:textFill>
            <w14:solidFill>
              <w14:schemeClr w14:val="dk1">
                <w14:satOff w14:val="0"/>
                <w14:lumOff w14:val="0"/>
              </w14:schemeClr>
            </w14:solidFill>
          </w14:textFill>
        </w:rPr>
        <w:t xml:space="preserve"> </w:t>
      </w:r>
      <w:r w:rsidRPr="00767EAF">
        <w:rPr>
          <w:bCs/>
          <w:sz w:val="28"/>
          <w:szCs w:val="28"/>
        </w:rPr>
        <w:t>Повышение уровня доходо</w:t>
      </w:r>
      <w:r>
        <w:rPr>
          <w:bCs/>
          <w:sz w:val="28"/>
          <w:szCs w:val="28"/>
        </w:rPr>
        <w:t>в городских и сельских поселений.</w:t>
      </w:r>
    </w:p>
    <w:p w:rsidR="00C86628" w:rsidRDefault="00C86628" w:rsidP="00C86628">
      <w:pPr>
        <w:tabs>
          <w:tab w:val="left" w:pos="14268"/>
          <w:tab w:val="left" w:pos="14490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Ключевые задачи: </w:t>
      </w:r>
      <w:r w:rsidRPr="001A721E">
        <w:rPr>
          <w:bCs/>
          <w:sz w:val="28"/>
          <w:szCs w:val="28"/>
        </w:rPr>
        <w:t>создание в сельских поселениях новых точек экономического ро</w:t>
      </w:r>
      <w:r>
        <w:rPr>
          <w:bCs/>
          <w:sz w:val="28"/>
          <w:szCs w:val="28"/>
        </w:rPr>
        <w:t xml:space="preserve">ста, </w:t>
      </w:r>
      <w:r w:rsidRPr="001A721E">
        <w:rPr>
          <w:bCs/>
          <w:sz w:val="28"/>
          <w:szCs w:val="28"/>
        </w:rPr>
        <w:t>создание условий для развития и поддержки существующих предприятий в сельских поселениях</w:t>
      </w:r>
      <w:r>
        <w:rPr>
          <w:bCs/>
          <w:sz w:val="28"/>
          <w:szCs w:val="28"/>
        </w:rPr>
        <w:t>.</w:t>
      </w:r>
    </w:p>
    <w:p w:rsidR="00160012" w:rsidRDefault="00160012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160012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>
        <w:rPr>
          <w:i/>
          <w:color w:val="000000"/>
          <w:kern w:val="24"/>
          <w:sz w:val="28"/>
          <w:szCs w:val="28"/>
          <w:u w:val="single"/>
        </w:rPr>
        <w:t>2. Информация об утвержденных показателях, направленных на достижение стратегических целей и задач.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4053EA" w:rsidRDefault="009C07C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На 2022</w:t>
      </w:r>
      <w:r w:rsidR="00160012">
        <w:rPr>
          <w:color w:val="000000"/>
          <w:kern w:val="24"/>
          <w:sz w:val="28"/>
          <w:szCs w:val="28"/>
        </w:rPr>
        <w:t xml:space="preserve"> год Планом предусмотрено достижение </w:t>
      </w:r>
      <w:r w:rsidR="00197B5B">
        <w:rPr>
          <w:color w:val="000000"/>
          <w:kern w:val="24"/>
          <w:sz w:val="28"/>
          <w:szCs w:val="28"/>
        </w:rPr>
        <w:t>4</w:t>
      </w:r>
      <w:r>
        <w:rPr>
          <w:color w:val="000000"/>
          <w:kern w:val="24"/>
          <w:sz w:val="28"/>
          <w:szCs w:val="28"/>
        </w:rPr>
        <w:t>6</w:t>
      </w:r>
      <w:r w:rsidR="004053EA">
        <w:rPr>
          <w:color w:val="000000"/>
          <w:kern w:val="24"/>
          <w:sz w:val="28"/>
          <w:szCs w:val="28"/>
        </w:rPr>
        <w:t xml:space="preserve"> показателей, направленное на достижение 3 стратегических целей.</w:t>
      </w:r>
    </w:p>
    <w:p w:rsidR="00DA6F07" w:rsidRDefault="00DA6F07" w:rsidP="00160012">
      <w:pPr>
        <w:spacing w:line="276" w:lineRule="auto"/>
        <w:rPr>
          <w:color w:val="000000"/>
          <w:kern w:val="24"/>
          <w:sz w:val="28"/>
          <w:szCs w:val="28"/>
        </w:rPr>
      </w:pPr>
    </w:p>
    <w:p w:rsidR="00160012" w:rsidRDefault="004053EA" w:rsidP="00160012">
      <w:pPr>
        <w:spacing w:line="276" w:lineRule="auto"/>
        <w:rPr>
          <w:i/>
          <w:color w:val="000000"/>
          <w:kern w:val="24"/>
          <w:sz w:val="28"/>
          <w:szCs w:val="28"/>
          <w:u w:val="single"/>
        </w:rPr>
      </w:pPr>
      <w:r w:rsidRPr="004053EA">
        <w:rPr>
          <w:i/>
          <w:color w:val="000000"/>
          <w:kern w:val="24"/>
          <w:sz w:val="28"/>
          <w:szCs w:val="28"/>
          <w:u w:val="single"/>
        </w:rPr>
        <w:t>3. Анализ достигнутых значений показателей.</w:t>
      </w:r>
      <w:r w:rsidR="00160012" w:rsidRPr="004053EA">
        <w:rPr>
          <w:i/>
          <w:color w:val="000000"/>
          <w:kern w:val="24"/>
          <w:sz w:val="28"/>
          <w:szCs w:val="28"/>
          <w:u w:val="single"/>
        </w:rPr>
        <w:t xml:space="preserve"> 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Удельный вес достигнутых целевых значений стратегических показателей в отчетном периоде составил </w:t>
      </w:r>
      <w:r w:rsidR="008A0AE7">
        <w:rPr>
          <w:color w:val="000000"/>
          <w:kern w:val="24"/>
          <w:sz w:val="28"/>
          <w:szCs w:val="28"/>
        </w:rPr>
        <w:t>82,6</w:t>
      </w:r>
      <w:r>
        <w:rPr>
          <w:color w:val="000000"/>
          <w:kern w:val="24"/>
          <w:sz w:val="28"/>
          <w:szCs w:val="28"/>
        </w:rPr>
        <w:t>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>По стратегической цели 1</w:t>
      </w:r>
      <w:r>
        <w:rPr>
          <w:color w:val="000000"/>
          <w:kern w:val="24"/>
          <w:sz w:val="28"/>
          <w:szCs w:val="28"/>
        </w:rPr>
        <w:t xml:space="preserve"> предусмотрено 2</w:t>
      </w:r>
      <w:r w:rsidR="008A0AE7">
        <w:rPr>
          <w:color w:val="000000"/>
          <w:kern w:val="24"/>
          <w:sz w:val="28"/>
          <w:szCs w:val="28"/>
        </w:rPr>
        <w:t>7</w:t>
      </w:r>
      <w:r w:rsidR="0050724F">
        <w:rPr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показателей</w:t>
      </w:r>
      <w:r w:rsidR="005E2EBB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периоде составил </w:t>
      </w:r>
      <w:r w:rsidR="008A0AE7">
        <w:rPr>
          <w:color w:val="000000"/>
          <w:kern w:val="24"/>
          <w:sz w:val="28"/>
          <w:szCs w:val="28"/>
        </w:rPr>
        <w:t>92,6</w:t>
      </w:r>
      <w:r w:rsidR="005E2EBB">
        <w:rPr>
          <w:color w:val="000000"/>
          <w:kern w:val="24"/>
          <w:sz w:val="28"/>
          <w:szCs w:val="28"/>
        </w:rPr>
        <w:t>%.</w:t>
      </w:r>
    </w:p>
    <w:p w:rsidR="004053EA" w:rsidRDefault="004053E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 1.1.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256580">
        <w:rPr>
          <w:color w:val="000000"/>
          <w:kern w:val="24"/>
          <w:sz w:val="28"/>
          <w:szCs w:val="28"/>
        </w:rPr>
        <w:t>16</w:t>
      </w:r>
      <w:r>
        <w:rPr>
          <w:color w:val="000000"/>
          <w:kern w:val="24"/>
          <w:sz w:val="28"/>
          <w:szCs w:val="28"/>
        </w:rPr>
        <w:t xml:space="preserve"> показателей из 1</w:t>
      </w:r>
      <w:r w:rsidR="008A0AE7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8A0AE7">
        <w:rPr>
          <w:color w:val="000000"/>
          <w:kern w:val="24"/>
          <w:sz w:val="28"/>
          <w:szCs w:val="28"/>
        </w:rPr>
        <w:t>100</w:t>
      </w:r>
      <w:r>
        <w:rPr>
          <w:color w:val="000000"/>
          <w:kern w:val="24"/>
          <w:sz w:val="28"/>
          <w:szCs w:val="28"/>
        </w:rPr>
        <w:t>%.</w:t>
      </w:r>
      <w:r w:rsidR="00146839">
        <w:rPr>
          <w:color w:val="000000"/>
          <w:kern w:val="24"/>
          <w:sz w:val="28"/>
          <w:szCs w:val="28"/>
        </w:rPr>
        <w:t xml:space="preserve"> </w:t>
      </w:r>
    </w:p>
    <w:p w:rsidR="00146839" w:rsidRDefault="005E521C" w:rsidP="00DA6F07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</w:t>
      </w:r>
      <w:r w:rsidR="004A3156">
        <w:rPr>
          <w:color w:val="000000"/>
          <w:kern w:val="24"/>
          <w:sz w:val="28"/>
          <w:szCs w:val="28"/>
        </w:rPr>
        <w:t xml:space="preserve"> показателей </w:t>
      </w:r>
      <w:r>
        <w:rPr>
          <w:color w:val="000000"/>
          <w:kern w:val="24"/>
          <w:sz w:val="28"/>
          <w:szCs w:val="28"/>
        </w:rPr>
        <w:t>выполн</w:t>
      </w:r>
      <w:r w:rsidR="004A3156">
        <w:rPr>
          <w:color w:val="000000"/>
          <w:kern w:val="24"/>
          <w:sz w:val="28"/>
          <w:szCs w:val="28"/>
        </w:rPr>
        <w:t>ялись</w:t>
      </w:r>
      <w:r>
        <w:rPr>
          <w:color w:val="000000"/>
          <w:kern w:val="24"/>
          <w:sz w:val="28"/>
          <w:szCs w:val="28"/>
        </w:rPr>
        <w:t xml:space="preserve"> следующие мероприятия (ключевые события): </w:t>
      </w:r>
      <w:r w:rsidR="00275B7D">
        <w:rPr>
          <w:color w:val="000000"/>
          <w:kern w:val="24"/>
          <w:sz w:val="28"/>
          <w:szCs w:val="28"/>
        </w:rPr>
        <w:t>построен</w:t>
      </w:r>
      <w:r w:rsidR="008A0AE7">
        <w:rPr>
          <w:color w:val="000000"/>
          <w:kern w:val="24"/>
          <w:sz w:val="28"/>
          <w:szCs w:val="28"/>
        </w:rPr>
        <w:t>ы</w:t>
      </w:r>
      <w:r w:rsidR="00275B7D">
        <w:rPr>
          <w:color w:val="000000"/>
          <w:kern w:val="24"/>
          <w:sz w:val="28"/>
          <w:szCs w:val="28"/>
        </w:rPr>
        <w:t xml:space="preserve"> </w:t>
      </w:r>
      <w:r w:rsidR="004736C5">
        <w:rPr>
          <w:color w:val="000000"/>
          <w:kern w:val="24"/>
          <w:sz w:val="28"/>
          <w:szCs w:val="28"/>
        </w:rPr>
        <w:t xml:space="preserve">3 </w:t>
      </w:r>
      <w:r w:rsidR="00275B7D">
        <w:rPr>
          <w:color w:val="000000"/>
          <w:kern w:val="24"/>
          <w:sz w:val="28"/>
          <w:szCs w:val="28"/>
        </w:rPr>
        <w:t>ФАП</w:t>
      </w:r>
      <w:r w:rsidR="004736C5">
        <w:rPr>
          <w:color w:val="000000"/>
          <w:kern w:val="24"/>
          <w:sz w:val="28"/>
          <w:szCs w:val="28"/>
        </w:rPr>
        <w:t>а (с.Лискинское, Второе Сторожевое, Петропавловка)</w:t>
      </w:r>
      <w:r w:rsidR="00275B7D">
        <w:rPr>
          <w:color w:val="000000"/>
          <w:kern w:val="24"/>
          <w:sz w:val="28"/>
          <w:szCs w:val="28"/>
        </w:rPr>
        <w:t xml:space="preserve">, </w:t>
      </w:r>
      <w:r>
        <w:rPr>
          <w:color w:val="000000"/>
          <w:kern w:val="24"/>
          <w:sz w:val="28"/>
          <w:szCs w:val="28"/>
        </w:rPr>
        <w:t>созданы условия для обеспечения качественного дошкольного, общего, дополнительного образования; создание условий для обеспечения качественной организации отдыха и оздоровления детей; создание условий для обеспечения качественной реализации молодежной политики; создание условий для обеспечения социализации детей-сирот и детей, нуждающихся в особой защите государства; создание условий для обеспечения массовой занятости населения физической культурой и спортом</w:t>
      </w:r>
      <w:r w:rsidR="004736C5">
        <w:rPr>
          <w:color w:val="000000"/>
          <w:kern w:val="24"/>
          <w:sz w:val="28"/>
          <w:szCs w:val="28"/>
        </w:rPr>
        <w:t xml:space="preserve"> (в том числе проведены капитальные ремонты футбольного поля в с. Средний Икорец и МКУ ДО ДЮСШ «Восточная» в г. Лиски)</w:t>
      </w:r>
      <w:r>
        <w:rPr>
          <w:color w:val="000000"/>
          <w:kern w:val="24"/>
          <w:sz w:val="28"/>
          <w:szCs w:val="28"/>
        </w:rPr>
        <w:t>; обеспечение качественного библиотечного облуживания; обеспечение музейной деятельности; обеспечение качественного дополнительного образования детей в сфере культуры.</w:t>
      </w:r>
    </w:p>
    <w:p w:rsidR="006E2A2B" w:rsidRDefault="006E2A2B" w:rsidP="006E2A2B">
      <w:pPr>
        <w:spacing w:line="276" w:lineRule="auto"/>
        <w:rPr>
          <w:color w:val="000000"/>
          <w:kern w:val="24"/>
          <w:sz w:val="28"/>
          <w:szCs w:val="28"/>
        </w:rPr>
      </w:pPr>
    </w:p>
    <w:p w:rsidR="006E2A2B" w:rsidRPr="001E0DA6" w:rsidRDefault="006E2A2B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="001E0DA6">
        <w:rPr>
          <w:color w:val="000000"/>
          <w:kern w:val="24"/>
          <w:sz w:val="28"/>
          <w:szCs w:val="28"/>
        </w:rPr>
        <w:t xml:space="preserve"> выполнены 3</w:t>
      </w:r>
      <w:r>
        <w:rPr>
          <w:color w:val="000000"/>
          <w:kern w:val="24"/>
          <w:sz w:val="28"/>
          <w:szCs w:val="28"/>
        </w:rPr>
        <w:t xml:space="preserve"> показателей из 3 предусмотренных, т.е. удельный вес достигнутых целевых значений </w:t>
      </w:r>
      <w:r w:rsidR="001E0DA6">
        <w:rPr>
          <w:color w:val="000000"/>
          <w:kern w:val="24"/>
          <w:sz w:val="28"/>
          <w:szCs w:val="28"/>
        </w:rPr>
        <w:t>в отчетном периоде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6E2A2B" w:rsidRDefault="006857F4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привлечение дополнительных инвестиций в реконструкцию действующих предприятий и создание новых производств, созданы новые рабочие места в рамках инвестпроектов; обеспечение выполнения плана мероприятий по повышению занятости населения; обеспечение социальной поддержки граждан.</w:t>
      </w:r>
    </w:p>
    <w:p w:rsidR="00236329" w:rsidRDefault="00236329" w:rsidP="00236329">
      <w:pPr>
        <w:spacing w:line="276" w:lineRule="auto"/>
        <w:rPr>
          <w:rFonts w:cstheme="minorHAnsi"/>
          <w:sz w:val="28"/>
          <w:szCs w:val="28"/>
        </w:rPr>
      </w:pPr>
    </w:p>
    <w:p w:rsidR="0061474E" w:rsidRDefault="0061474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 1.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color w:val="000000"/>
          <w:kern w:val="24"/>
          <w:sz w:val="28"/>
          <w:szCs w:val="28"/>
        </w:rPr>
        <w:t xml:space="preserve"> выполнены </w:t>
      </w:r>
      <w:r w:rsidR="006608D1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показателей из </w:t>
      </w:r>
      <w:r w:rsidR="00C50C38">
        <w:rPr>
          <w:color w:val="000000"/>
          <w:kern w:val="24"/>
          <w:sz w:val="28"/>
          <w:szCs w:val="28"/>
        </w:rPr>
        <w:t>8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6608D1">
        <w:rPr>
          <w:color w:val="000000"/>
          <w:kern w:val="24"/>
          <w:sz w:val="28"/>
          <w:szCs w:val="28"/>
        </w:rPr>
        <w:t>75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61474E" w:rsidRDefault="0061474E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</w:t>
      </w:r>
      <w:r w:rsidR="006608D1">
        <w:rPr>
          <w:sz w:val="28"/>
          <w:szCs w:val="28"/>
        </w:rPr>
        <w:t>ы 2 показателя</w:t>
      </w:r>
      <w:r>
        <w:rPr>
          <w:sz w:val="28"/>
          <w:szCs w:val="28"/>
        </w:rPr>
        <w:t>:</w:t>
      </w:r>
    </w:p>
    <w:p w:rsidR="00C50C38" w:rsidRDefault="00C50C38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«</w:t>
      </w:r>
      <w:r w:rsidR="00D400F2" w:rsidRPr="00D400F2">
        <w:rPr>
          <w:rFonts w:cstheme="minorHAnsi"/>
          <w:sz w:val="28"/>
          <w:szCs w:val="28"/>
        </w:rPr>
        <w:t xml:space="preserve">Доля молодых семей, получивших свидетельство о праве на получение </w:t>
      </w:r>
      <w:r w:rsidR="00D400F2">
        <w:rPr>
          <w:rFonts w:cstheme="minorHAnsi"/>
          <w:sz w:val="28"/>
          <w:szCs w:val="28"/>
        </w:rPr>
        <w:t>социальной выплаты на приобрете</w:t>
      </w:r>
      <w:r w:rsidR="00D400F2" w:rsidRPr="00D400F2">
        <w:rPr>
          <w:rFonts w:cstheme="minorHAnsi"/>
          <w:sz w:val="28"/>
          <w:szCs w:val="28"/>
        </w:rPr>
        <w:t>ние (строительство) жилого помещения, в общем количестве молодых</w:t>
      </w:r>
      <w:r w:rsidR="00D400F2">
        <w:rPr>
          <w:rFonts w:cstheme="minorHAnsi"/>
          <w:sz w:val="28"/>
          <w:szCs w:val="28"/>
        </w:rPr>
        <w:t xml:space="preserve"> семей, </w:t>
      </w:r>
      <w:r w:rsidR="00D400F2" w:rsidRPr="00D400F2">
        <w:rPr>
          <w:rFonts w:cstheme="minorHAnsi"/>
          <w:sz w:val="28"/>
          <w:szCs w:val="28"/>
        </w:rPr>
        <w:t>нуждающихся в улучшении жилищных условий по состоянию на 1 января, %</w:t>
      </w:r>
      <w:r w:rsidRPr="00D400F2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</w:t>
      </w:r>
      <w:r w:rsidR="006608D1">
        <w:rPr>
          <w:rFonts w:cstheme="minorHAnsi"/>
          <w:sz w:val="28"/>
          <w:szCs w:val="28"/>
        </w:rPr>
        <w:t>н</w:t>
      </w:r>
      <w:r w:rsidR="006608D1" w:rsidRPr="006608D1">
        <w:rPr>
          <w:rFonts w:cstheme="minorHAnsi"/>
          <w:sz w:val="28"/>
          <w:szCs w:val="28"/>
        </w:rPr>
        <w:t>евыполнение планового значения пок</w:t>
      </w:r>
      <w:r w:rsidR="006608D1">
        <w:rPr>
          <w:rFonts w:cstheme="minorHAnsi"/>
          <w:sz w:val="28"/>
          <w:szCs w:val="28"/>
        </w:rPr>
        <w:t>азателя связано</w:t>
      </w:r>
      <w:r w:rsidR="006608D1" w:rsidRPr="006608D1">
        <w:rPr>
          <w:rFonts w:cstheme="minorHAnsi"/>
          <w:sz w:val="28"/>
          <w:szCs w:val="28"/>
        </w:rPr>
        <w:t xml:space="preserve"> с </w:t>
      </w:r>
      <w:r w:rsidR="00D400F2">
        <w:rPr>
          <w:rFonts w:cstheme="minorHAnsi"/>
          <w:sz w:val="28"/>
          <w:szCs w:val="28"/>
        </w:rPr>
        <w:t>отсутствием обращений на получение субсидии</w:t>
      </w:r>
      <w:r w:rsidR="006608D1">
        <w:rPr>
          <w:rFonts w:cstheme="minorHAnsi"/>
          <w:sz w:val="28"/>
          <w:szCs w:val="28"/>
        </w:rPr>
        <w:t>;</w:t>
      </w:r>
    </w:p>
    <w:p w:rsidR="006608D1" w:rsidRDefault="006608D1" w:rsidP="00C50C38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- «</w:t>
      </w:r>
      <w:r w:rsidR="00D400F2" w:rsidRPr="00D400F2">
        <w:rPr>
          <w:rFonts w:cstheme="minorHAnsi"/>
          <w:sz w:val="28"/>
          <w:szCs w:val="28"/>
        </w:rPr>
        <w:t>Граждане, молодые семьи и молодые специалисты в сельской местности, получившие жилые помещения и улучшившие жилищные условия, человек</w:t>
      </w:r>
      <w:r w:rsidRPr="00D400F2">
        <w:rPr>
          <w:rFonts w:cstheme="minorHAnsi"/>
          <w:sz w:val="28"/>
          <w:szCs w:val="28"/>
        </w:rPr>
        <w:t>»</w:t>
      </w:r>
      <w:r>
        <w:rPr>
          <w:rFonts w:cstheme="minorHAnsi"/>
          <w:sz w:val="28"/>
          <w:szCs w:val="28"/>
        </w:rPr>
        <w:t xml:space="preserve"> - </w:t>
      </w:r>
      <w:r w:rsidR="00C20B5E">
        <w:rPr>
          <w:rFonts w:cstheme="minorHAnsi"/>
          <w:sz w:val="28"/>
          <w:szCs w:val="28"/>
        </w:rPr>
        <w:t>н</w:t>
      </w:r>
      <w:r w:rsidR="00C20B5E" w:rsidRPr="006608D1">
        <w:rPr>
          <w:rFonts w:cstheme="minorHAnsi"/>
          <w:sz w:val="28"/>
          <w:szCs w:val="28"/>
        </w:rPr>
        <w:t>евыполнение планового значения пок</w:t>
      </w:r>
      <w:r w:rsidR="00C20B5E">
        <w:rPr>
          <w:rFonts w:cstheme="minorHAnsi"/>
          <w:sz w:val="28"/>
          <w:szCs w:val="28"/>
        </w:rPr>
        <w:t>азателя связано</w:t>
      </w:r>
      <w:r w:rsidR="00C20B5E" w:rsidRPr="006608D1">
        <w:rPr>
          <w:rFonts w:cstheme="minorHAnsi"/>
          <w:sz w:val="28"/>
          <w:szCs w:val="28"/>
        </w:rPr>
        <w:t xml:space="preserve"> с</w:t>
      </w:r>
      <w:r w:rsidR="00C20B5E">
        <w:rPr>
          <w:rFonts w:cstheme="minorHAnsi"/>
          <w:sz w:val="28"/>
          <w:szCs w:val="28"/>
        </w:rPr>
        <w:t xml:space="preserve"> </w:t>
      </w:r>
      <w:r w:rsidR="00D400F2">
        <w:rPr>
          <w:rFonts w:cstheme="minorHAnsi"/>
          <w:sz w:val="28"/>
          <w:szCs w:val="28"/>
        </w:rPr>
        <w:t>отсутствием финансирования</w:t>
      </w:r>
      <w:r w:rsidRPr="006608D1">
        <w:rPr>
          <w:rFonts w:cstheme="minorHAnsi"/>
          <w:sz w:val="28"/>
          <w:szCs w:val="28"/>
        </w:rPr>
        <w:t>.</w:t>
      </w:r>
    </w:p>
    <w:p w:rsidR="0061474E" w:rsidRDefault="007E4821" w:rsidP="00C20B5E">
      <w:pPr>
        <w:spacing w:line="276" w:lineRule="auto"/>
        <w:ind w:firstLine="709"/>
        <w:jc w:val="both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Для достижения показателей выполнялись следующие мероприятия (ключевые события): предоставление земельных участков для индивидуального жилищного строительства; обеспечение жильем молодых семей; обеспечение безопасности дорожного движения и развития дорожного хозяйства; построен парк в с. </w:t>
      </w:r>
      <w:r w:rsidR="00275316">
        <w:rPr>
          <w:color w:val="000000"/>
          <w:kern w:val="24"/>
          <w:sz w:val="28"/>
          <w:szCs w:val="28"/>
        </w:rPr>
        <w:t>Бодеевка</w:t>
      </w:r>
      <w:r>
        <w:rPr>
          <w:color w:val="000000"/>
          <w:kern w:val="24"/>
          <w:sz w:val="28"/>
          <w:szCs w:val="28"/>
        </w:rPr>
        <w:t>;</w:t>
      </w:r>
      <w:r w:rsidR="000B3827">
        <w:rPr>
          <w:color w:val="000000"/>
          <w:kern w:val="24"/>
          <w:sz w:val="28"/>
          <w:szCs w:val="28"/>
        </w:rPr>
        <w:t xml:space="preserve"> замена ламп накаливания на энергоэффективные осветительные устройства.</w:t>
      </w:r>
    </w:p>
    <w:p w:rsidR="002E156C" w:rsidRDefault="002E156C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DA6F07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2</w:t>
      </w:r>
      <w:r>
        <w:rPr>
          <w:color w:val="000000"/>
          <w:kern w:val="24"/>
          <w:sz w:val="28"/>
          <w:szCs w:val="28"/>
        </w:rPr>
        <w:t xml:space="preserve"> предусмотрено </w:t>
      </w:r>
      <w:r w:rsidR="00D22234">
        <w:rPr>
          <w:color w:val="000000"/>
          <w:kern w:val="24"/>
          <w:sz w:val="28"/>
          <w:szCs w:val="28"/>
        </w:rPr>
        <w:t>1</w:t>
      </w:r>
      <w:r w:rsidR="00894DE1">
        <w:rPr>
          <w:color w:val="000000"/>
          <w:kern w:val="24"/>
          <w:sz w:val="28"/>
          <w:szCs w:val="28"/>
        </w:rPr>
        <w:t>7</w:t>
      </w:r>
      <w:r>
        <w:rPr>
          <w:color w:val="000000"/>
          <w:kern w:val="24"/>
          <w:sz w:val="28"/>
          <w:szCs w:val="28"/>
        </w:rPr>
        <w:t xml:space="preserve"> показателей</w:t>
      </w:r>
      <w:r w:rsidR="00D22234">
        <w:rPr>
          <w:color w:val="000000"/>
          <w:kern w:val="24"/>
          <w:sz w:val="28"/>
          <w:szCs w:val="28"/>
        </w:rPr>
        <w:t xml:space="preserve">, удельный вес достигнутых целевых значений в отчетном периоде составил </w:t>
      </w:r>
      <w:r w:rsidR="00894DE1">
        <w:rPr>
          <w:color w:val="000000"/>
          <w:kern w:val="24"/>
          <w:sz w:val="28"/>
          <w:szCs w:val="28"/>
        </w:rPr>
        <w:t>70,6</w:t>
      </w:r>
      <w:r w:rsidR="00D22234">
        <w:rPr>
          <w:color w:val="000000"/>
          <w:kern w:val="24"/>
          <w:sz w:val="28"/>
          <w:szCs w:val="28"/>
        </w:rPr>
        <w:t>%.</w:t>
      </w:r>
    </w:p>
    <w:p w:rsidR="009C14AA" w:rsidRDefault="002E156C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 w:rsidR="009C14AA">
        <w:rPr>
          <w:b/>
          <w:i/>
          <w:color w:val="000000"/>
          <w:kern w:val="24"/>
          <w:sz w:val="28"/>
          <w:szCs w:val="28"/>
          <w:u w:val="single"/>
        </w:rPr>
        <w:t xml:space="preserve"> </w:t>
      </w:r>
      <w:r w:rsidR="00412B31"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 xml:space="preserve">выполнены </w:t>
      </w:r>
      <w:r w:rsidR="00D22234">
        <w:rPr>
          <w:color w:val="000000"/>
          <w:kern w:val="24"/>
          <w:sz w:val="28"/>
          <w:szCs w:val="28"/>
        </w:rPr>
        <w:t>6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431EBD">
        <w:rPr>
          <w:color w:val="000000"/>
          <w:kern w:val="24"/>
          <w:sz w:val="28"/>
          <w:szCs w:val="28"/>
        </w:rPr>
        <w:t>ей</w:t>
      </w:r>
      <w:r>
        <w:rPr>
          <w:color w:val="000000"/>
          <w:kern w:val="24"/>
          <w:sz w:val="28"/>
          <w:szCs w:val="28"/>
        </w:rPr>
        <w:t xml:space="preserve"> из </w:t>
      </w:r>
      <w:r w:rsidR="00894DE1">
        <w:rPr>
          <w:color w:val="000000"/>
          <w:kern w:val="24"/>
          <w:sz w:val="28"/>
          <w:szCs w:val="28"/>
        </w:rPr>
        <w:t>10</w:t>
      </w:r>
      <w:r>
        <w:rPr>
          <w:color w:val="000000"/>
          <w:kern w:val="24"/>
          <w:sz w:val="28"/>
          <w:szCs w:val="28"/>
        </w:rPr>
        <w:t xml:space="preserve"> предусмотренных, т.е. удельный вес достигнутых целевых значений в отчетном периоде составил </w:t>
      </w:r>
      <w:r w:rsidR="00894DE1">
        <w:rPr>
          <w:color w:val="000000"/>
          <w:kern w:val="24"/>
          <w:sz w:val="28"/>
          <w:szCs w:val="28"/>
        </w:rPr>
        <w:t>6</w:t>
      </w:r>
      <w:r w:rsidR="00D22234">
        <w:rPr>
          <w:color w:val="000000"/>
          <w:kern w:val="24"/>
          <w:sz w:val="28"/>
          <w:szCs w:val="28"/>
        </w:rPr>
        <w:t>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894DE1" w:rsidRDefault="00894DE1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</w:t>
      </w:r>
      <w:r>
        <w:rPr>
          <w:sz w:val="28"/>
          <w:szCs w:val="28"/>
        </w:rPr>
        <w:t>ы 4</w:t>
      </w:r>
      <w:r>
        <w:rPr>
          <w:sz w:val="28"/>
          <w:szCs w:val="28"/>
        </w:rPr>
        <w:t xml:space="preserve"> показателя:</w:t>
      </w:r>
    </w:p>
    <w:p w:rsidR="00DA6F07" w:rsidRDefault="00894DE1" w:rsidP="00894DE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31EBD">
        <w:rPr>
          <w:sz w:val="28"/>
          <w:szCs w:val="28"/>
        </w:rPr>
        <w:t xml:space="preserve"> «</w:t>
      </w:r>
      <w:r w:rsidRPr="00894DE1">
        <w:rPr>
          <w:sz w:val="28"/>
          <w:szCs w:val="28"/>
        </w:rPr>
        <w:t>Объем производства молока в сельскохозяйственных предприятиях и крестьянских (фермерских) хозяйствах, тыс.т</w:t>
      </w:r>
      <w:r w:rsidR="00431EBD">
        <w:rPr>
          <w:sz w:val="28"/>
          <w:szCs w:val="28"/>
        </w:rPr>
        <w:t>» - н</w:t>
      </w:r>
      <w:r w:rsidR="00431EBD" w:rsidRPr="00431EBD">
        <w:rPr>
          <w:sz w:val="28"/>
          <w:szCs w:val="28"/>
        </w:rPr>
        <w:t>евыполнение показателя связано с</w:t>
      </w:r>
      <w:r w:rsidRPr="00894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уменьшением </w:t>
      </w:r>
      <w:r w:rsidRPr="00894DE1">
        <w:rPr>
          <w:sz w:val="28"/>
          <w:szCs w:val="28"/>
        </w:rPr>
        <w:t>численности коров на 299 голов</w:t>
      </w:r>
      <w:r w:rsidR="00431EBD" w:rsidRPr="00894DE1">
        <w:rPr>
          <w:sz w:val="28"/>
          <w:szCs w:val="28"/>
        </w:rPr>
        <w:t>.</w:t>
      </w:r>
    </w:p>
    <w:p w:rsidR="00FB044D" w:rsidRDefault="00FB044D" w:rsidP="00FB04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B044D">
        <w:rPr>
          <w:sz w:val="28"/>
          <w:szCs w:val="28"/>
        </w:rPr>
        <w:t>Темп роста объемов производства молока в сельскохозяйственных предприятиях и крестьянских (фермерских) хозяйствах, % к 2016 году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>н</w:t>
      </w:r>
      <w:r w:rsidRPr="00431EBD">
        <w:rPr>
          <w:sz w:val="28"/>
          <w:szCs w:val="28"/>
        </w:rPr>
        <w:t>евыполнение показателя связано с</w:t>
      </w:r>
      <w:r w:rsidRPr="00894D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уменьшением </w:t>
      </w:r>
      <w:r w:rsidRPr="00894DE1">
        <w:rPr>
          <w:sz w:val="28"/>
          <w:szCs w:val="28"/>
        </w:rPr>
        <w:t>численности коров на 299 голов.</w:t>
      </w:r>
    </w:p>
    <w:p w:rsidR="00DC4A09" w:rsidRDefault="00DC4A09" w:rsidP="00FB04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C4A09">
        <w:rPr>
          <w:sz w:val="28"/>
          <w:szCs w:val="28"/>
        </w:rPr>
        <w:t>Ввод птичников (ООО ТД "ПТИЦА"), шт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>н</w:t>
      </w:r>
      <w:r w:rsidRPr="00431EBD">
        <w:rPr>
          <w:sz w:val="28"/>
          <w:szCs w:val="28"/>
        </w:rPr>
        <w:t>евыполнение показателя связано с</w:t>
      </w:r>
      <w:r>
        <w:rPr>
          <w:sz w:val="28"/>
          <w:szCs w:val="28"/>
        </w:rPr>
        <w:t xml:space="preserve"> о</w:t>
      </w:r>
      <w:r w:rsidRPr="00DC4A09">
        <w:rPr>
          <w:sz w:val="28"/>
          <w:szCs w:val="28"/>
        </w:rPr>
        <w:t>тсутствие</w:t>
      </w:r>
      <w:r>
        <w:rPr>
          <w:sz w:val="28"/>
          <w:szCs w:val="28"/>
        </w:rPr>
        <w:t>м</w:t>
      </w:r>
      <w:r w:rsidRPr="00DC4A09">
        <w:rPr>
          <w:sz w:val="28"/>
          <w:szCs w:val="28"/>
        </w:rPr>
        <w:t xml:space="preserve"> финансирования</w:t>
      </w:r>
      <w:r>
        <w:rPr>
          <w:sz w:val="28"/>
          <w:szCs w:val="28"/>
        </w:rPr>
        <w:t>.</w:t>
      </w:r>
    </w:p>
    <w:p w:rsidR="00DC4A09" w:rsidRPr="00FB044D" w:rsidRDefault="00DC4A09" w:rsidP="00FB044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DC4A09">
        <w:rPr>
          <w:sz w:val="28"/>
          <w:szCs w:val="28"/>
        </w:rPr>
        <w:t>Ввод зернохранилища (ООО ТД "ПТИЦА"), тыс. тонн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>н</w:t>
      </w:r>
      <w:r w:rsidRPr="00431EBD">
        <w:rPr>
          <w:sz w:val="28"/>
          <w:szCs w:val="28"/>
        </w:rPr>
        <w:t>евыполнение показателя связано с</w:t>
      </w:r>
      <w:r>
        <w:rPr>
          <w:sz w:val="28"/>
          <w:szCs w:val="28"/>
        </w:rPr>
        <w:t xml:space="preserve"> о</w:t>
      </w:r>
      <w:r w:rsidRPr="00DC4A09">
        <w:rPr>
          <w:sz w:val="28"/>
          <w:szCs w:val="28"/>
        </w:rPr>
        <w:t>тсутствие</w:t>
      </w:r>
      <w:r>
        <w:rPr>
          <w:sz w:val="28"/>
          <w:szCs w:val="28"/>
        </w:rPr>
        <w:t>м</w:t>
      </w:r>
      <w:r w:rsidRPr="00DC4A09">
        <w:rPr>
          <w:sz w:val="28"/>
          <w:szCs w:val="28"/>
        </w:rPr>
        <w:t xml:space="preserve"> финансирования</w:t>
      </w:r>
      <w:r>
        <w:rPr>
          <w:sz w:val="28"/>
          <w:szCs w:val="28"/>
        </w:rPr>
        <w:t>.</w:t>
      </w:r>
    </w:p>
    <w:p w:rsidR="00236329" w:rsidRPr="00DA6F07" w:rsidRDefault="009C14AA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обеспечение развития сельского хозяйства</w:t>
      </w:r>
      <w:r w:rsidR="00D22234">
        <w:rPr>
          <w:color w:val="000000"/>
          <w:kern w:val="24"/>
          <w:sz w:val="28"/>
          <w:szCs w:val="28"/>
        </w:rPr>
        <w:t xml:space="preserve">, ввод </w:t>
      </w:r>
      <w:r w:rsidR="00431EBD" w:rsidRPr="00431EBD">
        <w:rPr>
          <w:color w:val="000000"/>
          <w:kern w:val="24"/>
          <w:sz w:val="28"/>
          <w:szCs w:val="28"/>
        </w:rPr>
        <w:t xml:space="preserve">в эксплуатацию </w:t>
      </w:r>
      <w:r w:rsidR="00F82EC6" w:rsidRPr="00F82EC6">
        <w:rPr>
          <w:color w:val="000000"/>
          <w:kern w:val="24"/>
          <w:sz w:val="28"/>
          <w:szCs w:val="28"/>
        </w:rPr>
        <w:t>маслоэкстракционного завода по переработке масло с</w:t>
      </w:r>
      <w:r w:rsidR="00F82EC6">
        <w:rPr>
          <w:color w:val="000000"/>
          <w:kern w:val="24"/>
          <w:sz w:val="28"/>
          <w:szCs w:val="28"/>
        </w:rPr>
        <w:t>емян (ООО "Исток"), реализация инвестпроекта по увеличению</w:t>
      </w:r>
      <w:r w:rsidR="00F82EC6" w:rsidRPr="00F82EC6">
        <w:rPr>
          <w:color w:val="000000"/>
          <w:kern w:val="24"/>
          <w:sz w:val="28"/>
          <w:szCs w:val="28"/>
        </w:rPr>
        <w:t xml:space="preserve"> мощности производства сыра Чеддер до 20 варок в сутки (ООО "ГМЗ "Лискинский")</w:t>
      </w:r>
      <w:r w:rsidR="00AE3085">
        <w:rPr>
          <w:color w:val="000000"/>
          <w:kern w:val="24"/>
          <w:sz w:val="28"/>
          <w:szCs w:val="28"/>
        </w:rPr>
        <w:t>, модернизация объектов производства на предприятиях</w:t>
      </w:r>
      <w:r>
        <w:rPr>
          <w:color w:val="000000"/>
          <w:kern w:val="24"/>
          <w:sz w:val="28"/>
          <w:szCs w:val="28"/>
        </w:rPr>
        <w:t>.</w:t>
      </w:r>
    </w:p>
    <w:p w:rsidR="009C14AA" w:rsidRDefault="009C14AA" w:rsidP="009C14AA">
      <w:pPr>
        <w:spacing w:line="276" w:lineRule="auto"/>
        <w:rPr>
          <w:b/>
          <w:i/>
          <w:color w:val="000000"/>
          <w:kern w:val="24"/>
          <w:sz w:val="28"/>
          <w:szCs w:val="28"/>
          <w:u w:val="single"/>
        </w:rPr>
      </w:pPr>
    </w:p>
    <w:p w:rsidR="009C14AA" w:rsidRDefault="009C14AA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lastRenderedPageBreak/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B3567C">
        <w:rPr>
          <w:color w:val="000000"/>
          <w:kern w:val="24"/>
          <w:sz w:val="28"/>
          <w:szCs w:val="28"/>
        </w:rPr>
        <w:t>выполнен</w:t>
      </w:r>
      <w:r w:rsidR="00FE1795">
        <w:rPr>
          <w:color w:val="000000"/>
          <w:kern w:val="24"/>
          <w:sz w:val="28"/>
          <w:szCs w:val="28"/>
        </w:rPr>
        <w:t>ы 2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FE1795">
        <w:rPr>
          <w:color w:val="000000"/>
          <w:kern w:val="24"/>
          <w:sz w:val="28"/>
          <w:szCs w:val="28"/>
        </w:rPr>
        <w:t>я</w:t>
      </w:r>
      <w:r>
        <w:rPr>
          <w:color w:val="000000"/>
          <w:kern w:val="24"/>
          <w:sz w:val="28"/>
          <w:szCs w:val="28"/>
        </w:rPr>
        <w:t xml:space="preserve"> из 3 предусмотренных, т.е. удельный вес достигнутых целевых значен</w:t>
      </w:r>
      <w:r w:rsidR="00B3567C">
        <w:rPr>
          <w:color w:val="000000"/>
          <w:kern w:val="24"/>
          <w:sz w:val="28"/>
          <w:szCs w:val="28"/>
        </w:rPr>
        <w:t xml:space="preserve">ий в отчетном периоде составил </w:t>
      </w:r>
      <w:r w:rsidR="00FE1795">
        <w:rPr>
          <w:color w:val="000000"/>
          <w:kern w:val="24"/>
          <w:sz w:val="28"/>
          <w:szCs w:val="28"/>
        </w:rPr>
        <w:t>66,7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9C14AA" w:rsidRDefault="00FE1795" w:rsidP="00DA6F0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выполнен</w:t>
      </w:r>
      <w:r w:rsidR="009C14A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9C14AA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ь</w:t>
      </w:r>
      <w:r w:rsidR="009C14AA">
        <w:rPr>
          <w:sz w:val="28"/>
          <w:szCs w:val="28"/>
        </w:rPr>
        <w:t>:</w:t>
      </w:r>
    </w:p>
    <w:p w:rsidR="00B3567C" w:rsidRDefault="009C14AA" w:rsidP="00FE1795">
      <w:pPr>
        <w:pStyle w:val="Default"/>
        <w:rPr>
          <w:kern w:val="24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крупных и средних предприятий, тыс. руб.»</w:t>
      </w:r>
      <w:r>
        <w:rPr>
          <w:rFonts w:cstheme="minorHAnsi"/>
        </w:rPr>
        <w:t xml:space="preserve"> - </w:t>
      </w:r>
      <w:r w:rsidR="00FE1795">
        <w:rPr>
          <w:sz w:val="28"/>
          <w:szCs w:val="28"/>
        </w:rPr>
        <w:t>н</w:t>
      </w:r>
      <w:r w:rsidR="00FE1795" w:rsidRPr="00431EBD">
        <w:rPr>
          <w:sz w:val="28"/>
          <w:szCs w:val="28"/>
        </w:rPr>
        <w:t>евыполнение показателя связано с</w:t>
      </w:r>
      <w:r w:rsidR="00FE1795" w:rsidRPr="00FE1795">
        <w:t xml:space="preserve"> </w:t>
      </w:r>
      <w:r w:rsidR="00FE1795">
        <w:t>о</w:t>
      </w:r>
      <w:r w:rsidR="00FE1795" w:rsidRPr="00FE1795">
        <w:rPr>
          <w:sz w:val="28"/>
          <w:szCs w:val="28"/>
        </w:rPr>
        <w:t>тсутствие крупных инвестиционных проектов</w:t>
      </w:r>
      <w:r w:rsidR="00FE1795">
        <w:rPr>
          <w:sz w:val="28"/>
          <w:szCs w:val="28"/>
        </w:rPr>
        <w:t>.</w:t>
      </w:r>
    </w:p>
    <w:p w:rsidR="00236329" w:rsidRDefault="005D4E08" w:rsidP="00B3567C">
      <w:pPr>
        <w:pStyle w:val="Default"/>
        <w:ind w:firstLine="709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Для достижения показателей выполнялись следующие мероприятия (ключевые события): формирование благоприятного инвестиционного климата в районе; привлечение инвестиций на территорию района.</w:t>
      </w:r>
    </w:p>
    <w:p w:rsidR="00C10730" w:rsidRDefault="00C10730" w:rsidP="00B3567C">
      <w:pPr>
        <w:pStyle w:val="Default"/>
        <w:ind w:firstLine="709"/>
        <w:rPr>
          <w:kern w:val="24"/>
          <w:sz w:val="28"/>
          <w:szCs w:val="28"/>
        </w:rPr>
      </w:pPr>
    </w:p>
    <w:p w:rsidR="00F1439E" w:rsidRDefault="00F1439E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2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>
        <w:rPr>
          <w:b/>
          <w:i/>
          <w:color w:val="000000"/>
          <w:kern w:val="24"/>
          <w:sz w:val="28"/>
          <w:szCs w:val="28"/>
          <w:u w:val="single"/>
        </w:rPr>
        <w:t>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>
        <w:rPr>
          <w:color w:val="000000"/>
          <w:kern w:val="24"/>
          <w:sz w:val="28"/>
          <w:szCs w:val="28"/>
        </w:rPr>
        <w:t>выполнен</w:t>
      </w:r>
      <w:r w:rsidR="00C10730">
        <w:rPr>
          <w:color w:val="000000"/>
          <w:kern w:val="24"/>
          <w:sz w:val="28"/>
          <w:szCs w:val="28"/>
        </w:rPr>
        <w:t>ы 4</w:t>
      </w:r>
      <w:r>
        <w:rPr>
          <w:color w:val="000000"/>
          <w:kern w:val="24"/>
          <w:sz w:val="28"/>
          <w:szCs w:val="28"/>
        </w:rPr>
        <w:t xml:space="preserve"> показател</w:t>
      </w:r>
      <w:r w:rsidR="00C10730">
        <w:rPr>
          <w:color w:val="000000"/>
          <w:kern w:val="24"/>
          <w:sz w:val="28"/>
          <w:szCs w:val="28"/>
        </w:rPr>
        <w:t>я</w:t>
      </w:r>
      <w:r>
        <w:rPr>
          <w:color w:val="000000"/>
          <w:kern w:val="24"/>
          <w:sz w:val="28"/>
          <w:szCs w:val="28"/>
        </w:rPr>
        <w:t xml:space="preserve"> из 4 предусмотренных, т.е. удельный вес достигнутых целевых значений в отчетном</w:t>
      </w:r>
      <w:r w:rsidR="00C10730">
        <w:rPr>
          <w:color w:val="000000"/>
          <w:kern w:val="24"/>
          <w:sz w:val="28"/>
          <w:szCs w:val="28"/>
        </w:rPr>
        <w:t xml:space="preserve"> периоде составил 100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F1439E" w:rsidRDefault="004B3415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>Для достижения показателей выполнялись следующие мероприятия (ключевые события): оказание поддержки субъектам малого и среднего предпринимательства и организациям, образующим инфраструктуру их поддержки; регулирование совершенствование деятельности в сфере имущественных и земельных отношений; обеспечение развития туризма.</w:t>
      </w:r>
    </w:p>
    <w:p w:rsidR="00C10730" w:rsidRDefault="00C10730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146839">
        <w:rPr>
          <w:b/>
          <w:color w:val="000000"/>
          <w:kern w:val="24"/>
          <w:sz w:val="28"/>
          <w:szCs w:val="28"/>
        </w:rPr>
        <w:t xml:space="preserve">По стратегической цели </w:t>
      </w:r>
      <w:r>
        <w:rPr>
          <w:b/>
          <w:color w:val="000000"/>
          <w:kern w:val="24"/>
          <w:sz w:val="28"/>
          <w:szCs w:val="28"/>
        </w:rPr>
        <w:t>3</w:t>
      </w:r>
      <w:r>
        <w:rPr>
          <w:color w:val="000000"/>
          <w:kern w:val="24"/>
          <w:sz w:val="28"/>
          <w:szCs w:val="28"/>
        </w:rPr>
        <w:t xml:space="preserve"> предусмотрено 2 показателя</w:t>
      </w:r>
      <w:r w:rsidR="00C10730">
        <w:rPr>
          <w:color w:val="000000"/>
          <w:kern w:val="24"/>
          <w:sz w:val="28"/>
          <w:szCs w:val="28"/>
        </w:rPr>
        <w:t>, удельный вес достигнутых целевых значени</w:t>
      </w:r>
      <w:r w:rsidR="008A07B0">
        <w:rPr>
          <w:color w:val="000000"/>
          <w:kern w:val="24"/>
          <w:sz w:val="28"/>
          <w:szCs w:val="28"/>
        </w:rPr>
        <w:t>й в отчетном периоде составил 5</w:t>
      </w:r>
      <w:r w:rsidR="00C10730">
        <w:rPr>
          <w:color w:val="000000"/>
          <w:kern w:val="24"/>
          <w:sz w:val="28"/>
          <w:szCs w:val="28"/>
        </w:rPr>
        <w:t>0%.</w:t>
      </w:r>
    </w:p>
    <w:p w:rsidR="006664E3" w:rsidRDefault="006664E3" w:rsidP="00DA6F07">
      <w:pPr>
        <w:spacing w:line="276" w:lineRule="auto"/>
        <w:ind w:firstLine="709"/>
        <w:rPr>
          <w:color w:val="000000"/>
          <w:kern w:val="24"/>
          <w:sz w:val="28"/>
          <w:szCs w:val="28"/>
        </w:rPr>
      </w:pPr>
      <w:r w:rsidRPr="006E2A2B">
        <w:rPr>
          <w:b/>
          <w:i/>
          <w:color w:val="000000"/>
          <w:kern w:val="24"/>
          <w:sz w:val="28"/>
          <w:szCs w:val="28"/>
          <w:u w:val="single"/>
        </w:rPr>
        <w:t>По стратегической цели</w:t>
      </w:r>
      <w:r>
        <w:rPr>
          <w:b/>
          <w:i/>
          <w:color w:val="000000"/>
          <w:kern w:val="24"/>
          <w:sz w:val="28"/>
          <w:szCs w:val="28"/>
          <w:u w:val="single"/>
        </w:rPr>
        <w:t xml:space="preserve"> 3</w:t>
      </w:r>
      <w:r w:rsidRPr="006E2A2B">
        <w:rPr>
          <w:b/>
          <w:i/>
          <w:color w:val="000000"/>
          <w:kern w:val="24"/>
          <w:sz w:val="28"/>
          <w:szCs w:val="28"/>
          <w:u w:val="single"/>
        </w:rPr>
        <w:t>.1.</w:t>
      </w:r>
      <w:r w:rsidRPr="006E2A2B">
        <w:rPr>
          <w:b/>
          <w:i/>
          <w:color w:val="000000"/>
          <w:kern w:val="24"/>
          <w:sz w:val="28"/>
          <w:szCs w:val="28"/>
        </w:rPr>
        <w:t xml:space="preserve"> </w:t>
      </w:r>
      <w:r w:rsidR="00C10730">
        <w:rPr>
          <w:color w:val="000000"/>
          <w:kern w:val="24"/>
          <w:sz w:val="28"/>
          <w:szCs w:val="28"/>
        </w:rPr>
        <w:t xml:space="preserve">выполнен </w:t>
      </w:r>
      <w:r w:rsidR="008A07B0">
        <w:rPr>
          <w:color w:val="000000"/>
          <w:kern w:val="24"/>
          <w:sz w:val="28"/>
          <w:szCs w:val="28"/>
        </w:rPr>
        <w:t>1 показатель</w:t>
      </w:r>
      <w:r>
        <w:rPr>
          <w:color w:val="000000"/>
          <w:kern w:val="24"/>
          <w:sz w:val="28"/>
          <w:szCs w:val="28"/>
        </w:rPr>
        <w:t xml:space="preserve"> из 2 предусмотренных, т.е. удельный вес достигнутых целевых значений в отчетном периоде соста</w:t>
      </w:r>
      <w:r w:rsidR="008A07B0">
        <w:rPr>
          <w:color w:val="000000"/>
          <w:kern w:val="24"/>
          <w:sz w:val="28"/>
          <w:szCs w:val="28"/>
        </w:rPr>
        <w:t>вил 5</w:t>
      </w:r>
      <w:r w:rsidR="00C10730">
        <w:rPr>
          <w:color w:val="000000"/>
          <w:kern w:val="24"/>
          <w:sz w:val="28"/>
          <w:szCs w:val="28"/>
        </w:rPr>
        <w:t>0</w:t>
      </w:r>
      <w:r>
        <w:rPr>
          <w:color w:val="000000"/>
          <w:kern w:val="24"/>
          <w:sz w:val="28"/>
          <w:szCs w:val="28"/>
        </w:rPr>
        <w:t xml:space="preserve">%. </w:t>
      </w:r>
    </w:p>
    <w:p w:rsidR="00C14B0B" w:rsidRDefault="00C14B0B" w:rsidP="00DA6F07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color w:val="000000"/>
          <w:kern w:val="24"/>
          <w:sz w:val="28"/>
          <w:szCs w:val="28"/>
        </w:rPr>
        <w:t xml:space="preserve">Для достижения показателей выполнялись следующие мероприятия (ключевые события): </w:t>
      </w:r>
      <w:r w:rsidR="00C95AA0">
        <w:rPr>
          <w:color w:val="000000"/>
          <w:kern w:val="24"/>
          <w:sz w:val="28"/>
          <w:szCs w:val="28"/>
        </w:rPr>
        <w:t>создание условий для эффективного и ответственного управления муниципальными финансами, повышение устойчивости бюджетов поселений района; приобретение сельскохозяйственной техники.</w:t>
      </w:r>
    </w:p>
    <w:p w:rsidR="00DA6F07" w:rsidRDefault="00DA6F07" w:rsidP="006664E3">
      <w:pPr>
        <w:spacing w:line="276" w:lineRule="auto"/>
        <w:jc w:val="both"/>
        <w:rPr>
          <w:i/>
          <w:sz w:val="28"/>
          <w:szCs w:val="28"/>
          <w:u w:val="single"/>
        </w:rPr>
      </w:pPr>
    </w:p>
    <w:p w:rsidR="00E8623B" w:rsidRDefault="00E8623B" w:rsidP="006664E3">
      <w:pPr>
        <w:spacing w:line="276" w:lineRule="auto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4. Аналитическая информация.</w:t>
      </w:r>
    </w:p>
    <w:p w:rsidR="00E8623B" w:rsidRDefault="00E8623B" w:rsidP="006664E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достижения плановых значений показателей в раз</w:t>
      </w:r>
      <w:r w:rsidR="004F2A0E">
        <w:rPr>
          <w:sz w:val="28"/>
          <w:szCs w:val="28"/>
        </w:rPr>
        <w:t>резе стратегических целей в 2022</w:t>
      </w:r>
      <w:r>
        <w:rPr>
          <w:sz w:val="28"/>
          <w:szCs w:val="28"/>
        </w:rPr>
        <w:t xml:space="preserve"> году.</w:t>
      </w:r>
    </w:p>
    <w:p w:rsidR="00E8623B" w:rsidRPr="001724D4" w:rsidRDefault="00E8623B" w:rsidP="006664E3">
      <w:pPr>
        <w:spacing w:line="276" w:lineRule="auto"/>
        <w:jc w:val="both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>СЦ 1 Развитие человеческого капитала.</w:t>
      </w:r>
    </w:p>
    <w:p w:rsidR="00E8623B" w:rsidRPr="001F6F85" w:rsidRDefault="00E8623B" w:rsidP="006664E3">
      <w:pPr>
        <w:spacing w:line="276" w:lineRule="auto"/>
        <w:jc w:val="both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1.1. Развитие социальной сферы района - образования, здравоохранения, культуры, спорта.</w:t>
      </w:r>
    </w:p>
    <w:p w:rsidR="00E8623B" w:rsidRDefault="00E8623B" w:rsidP="00E8623B">
      <w:pPr>
        <w:spacing w:line="276" w:lineRule="auto"/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1</w:t>
      </w:r>
      <w:r w:rsidR="004F2A0E">
        <w:rPr>
          <w:sz w:val="28"/>
          <w:szCs w:val="28"/>
        </w:rPr>
        <w:t>6</w:t>
      </w:r>
      <w:r>
        <w:rPr>
          <w:sz w:val="28"/>
          <w:szCs w:val="28"/>
        </w:rPr>
        <w:t xml:space="preserve"> запланированных показателей </w:t>
      </w:r>
      <w:r w:rsidR="004F2A0E">
        <w:rPr>
          <w:sz w:val="28"/>
          <w:szCs w:val="28"/>
        </w:rPr>
        <w:t>все плановы</w:t>
      </w:r>
      <w:r>
        <w:rPr>
          <w:sz w:val="28"/>
          <w:szCs w:val="28"/>
        </w:rPr>
        <w:t>е значени</w:t>
      </w:r>
      <w:r w:rsidR="004F2A0E">
        <w:rPr>
          <w:sz w:val="28"/>
          <w:szCs w:val="28"/>
        </w:rPr>
        <w:t>я</w:t>
      </w:r>
      <w:r>
        <w:rPr>
          <w:sz w:val="28"/>
          <w:szCs w:val="28"/>
        </w:rPr>
        <w:t xml:space="preserve"> пока</w:t>
      </w:r>
      <w:r w:rsidR="008127B9">
        <w:rPr>
          <w:sz w:val="28"/>
          <w:szCs w:val="28"/>
        </w:rPr>
        <w:t>зател</w:t>
      </w:r>
      <w:r w:rsidR="004F2A0E">
        <w:rPr>
          <w:sz w:val="28"/>
          <w:szCs w:val="28"/>
        </w:rPr>
        <w:t>ей достигнуты.</w:t>
      </w:r>
    </w:p>
    <w:p w:rsidR="006664E3" w:rsidRDefault="001F6F85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lastRenderedPageBreak/>
        <w:t>СЦ 1.</w:t>
      </w:r>
      <w:r>
        <w:rPr>
          <w:sz w:val="28"/>
          <w:szCs w:val="28"/>
          <w:u w:val="single"/>
        </w:rPr>
        <w:t>2</w:t>
      </w:r>
      <w:r w:rsidRPr="001F6F85">
        <w:rPr>
          <w:sz w:val="28"/>
          <w:szCs w:val="28"/>
          <w:u w:val="single"/>
        </w:rPr>
        <w:t>.</w:t>
      </w:r>
      <w:r w:rsidRPr="001F6F85">
        <w:t xml:space="preserve"> </w:t>
      </w:r>
      <w:r w:rsidRPr="001F6F85">
        <w:rPr>
          <w:sz w:val="28"/>
          <w:szCs w:val="28"/>
          <w:u w:val="single"/>
        </w:rPr>
        <w:t>Рост уровня доходов населения</w:t>
      </w:r>
      <w:r>
        <w:rPr>
          <w:sz w:val="28"/>
          <w:szCs w:val="28"/>
          <w:u w:val="single"/>
        </w:rPr>
        <w:t>.</w:t>
      </w:r>
    </w:p>
    <w:p w:rsidR="001F6F85" w:rsidRPr="006E2A2B" w:rsidRDefault="001F6F85" w:rsidP="001F6F8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3 </w:t>
      </w:r>
      <w:r w:rsidR="00D80A8D">
        <w:rPr>
          <w:sz w:val="28"/>
          <w:szCs w:val="28"/>
        </w:rPr>
        <w:t>запланированных показателей все плановые значения показателей достигнуты.</w:t>
      </w:r>
      <w:r w:rsidRPr="006E2A2B">
        <w:rPr>
          <w:sz w:val="28"/>
          <w:szCs w:val="28"/>
        </w:rPr>
        <w:t xml:space="preserve"> </w:t>
      </w:r>
    </w:p>
    <w:p w:rsidR="001F6F85" w:rsidRDefault="00582998" w:rsidP="00236329">
      <w:pPr>
        <w:spacing w:line="276" w:lineRule="auto"/>
        <w:rPr>
          <w:sz w:val="28"/>
          <w:szCs w:val="28"/>
          <w:u w:val="single"/>
        </w:rPr>
      </w:pPr>
      <w:r w:rsidRPr="001F6F85">
        <w:rPr>
          <w:sz w:val="28"/>
          <w:szCs w:val="28"/>
          <w:u w:val="single"/>
        </w:rPr>
        <w:t>СЦ 1.</w:t>
      </w:r>
      <w:r>
        <w:rPr>
          <w:sz w:val="28"/>
          <w:szCs w:val="28"/>
          <w:u w:val="single"/>
        </w:rPr>
        <w:t>3</w:t>
      </w:r>
      <w:r w:rsidRPr="001F6F8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 w:rsidRPr="00582998">
        <w:rPr>
          <w:sz w:val="28"/>
          <w:szCs w:val="28"/>
          <w:u w:val="single"/>
        </w:rPr>
        <w:t>Повышение комфортности проживания населения</w:t>
      </w:r>
      <w:r>
        <w:rPr>
          <w:sz w:val="28"/>
          <w:szCs w:val="28"/>
          <w:u w:val="single"/>
        </w:rPr>
        <w:t>.</w:t>
      </w:r>
    </w:p>
    <w:p w:rsidR="00582998" w:rsidRDefault="00582998" w:rsidP="00236329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Из 8 запланированных показателей не достигнуто плановое значение показа</w:t>
      </w:r>
      <w:r w:rsidR="009908F0">
        <w:rPr>
          <w:sz w:val="28"/>
          <w:szCs w:val="28"/>
        </w:rPr>
        <w:t>телей</w:t>
      </w:r>
      <w:r>
        <w:rPr>
          <w:sz w:val="28"/>
          <w:szCs w:val="28"/>
        </w:rPr>
        <w:t xml:space="preserve">: </w:t>
      </w:r>
      <w:r w:rsidR="004F2A0E">
        <w:rPr>
          <w:rFonts w:cstheme="minorHAnsi"/>
          <w:sz w:val="28"/>
          <w:szCs w:val="28"/>
        </w:rPr>
        <w:t>«</w:t>
      </w:r>
      <w:r w:rsidR="004F2A0E" w:rsidRPr="00D400F2">
        <w:rPr>
          <w:rFonts w:cstheme="minorHAnsi"/>
          <w:sz w:val="28"/>
          <w:szCs w:val="28"/>
        </w:rPr>
        <w:t xml:space="preserve">Доля молодых семей, получивших свидетельство о праве на получение </w:t>
      </w:r>
      <w:r w:rsidR="004F2A0E">
        <w:rPr>
          <w:rFonts w:cstheme="minorHAnsi"/>
          <w:sz w:val="28"/>
          <w:szCs w:val="28"/>
        </w:rPr>
        <w:t>социальной выплаты на приобрете</w:t>
      </w:r>
      <w:r w:rsidR="004F2A0E" w:rsidRPr="00D400F2">
        <w:rPr>
          <w:rFonts w:cstheme="minorHAnsi"/>
          <w:sz w:val="28"/>
          <w:szCs w:val="28"/>
        </w:rPr>
        <w:t>ние (строительство) жилого помещения, в общем количестве молодых</w:t>
      </w:r>
      <w:r w:rsidR="004F2A0E">
        <w:rPr>
          <w:rFonts w:cstheme="minorHAnsi"/>
          <w:sz w:val="28"/>
          <w:szCs w:val="28"/>
        </w:rPr>
        <w:t xml:space="preserve"> семей, </w:t>
      </w:r>
      <w:r w:rsidR="004F2A0E" w:rsidRPr="00D400F2">
        <w:rPr>
          <w:rFonts w:cstheme="minorHAnsi"/>
          <w:sz w:val="28"/>
          <w:szCs w:val="28"/>
        </w:rPr>
        <w:t>нуждающихся в улучшении жилищных условий по состоянию на 1 января, %»</w:t>
      </w:r>
      <w:r w:rsidR="004F2A0E">
        <w:rPr>
          <w:rFonts w:cstheme="minorHAnsi"/>
          <w:sz w:val="28"/>
          <w:szCs w:val="28"/>
        </w:rPr>
        <w:t>, что обусловлено</w:t>
      </w:r>
      <w:r w:rsidR="004F2A0E" w:rsidRPr="006608D1">
        <w:rPr>
          <w:rFonts w:cstheme="minorHAnsi"/>
          <w:sz w:val="28"/>
          <w:szCs w:val="28"/>
        </w:rPr>
        <w:t xml:space="preserve"> </w:t>
      </w:r>
      <w:r w:rsidR="004F2A0E">
        <w:rPr>
          <w:rFonts w:cstheme="minorHAnsi"/>
          <w:sz w:val="28"/>
          <w:szCs w:val="28"/>
        </w:rPr>
        <w:t>отсутствием обращений на получение субсидии</w:t>
      </w:r>
      <w:r w:rsidR="004F2A0E">
        <w:rPr>
          <w:rFonts w:cstheme="minorHAnsi"/>
          <w:sz w:val="28"/>
          <w:szCs w:val="28"/>
        </w:rPr>
        <w:t xml:space="preserve">; </w:t>
      </w:r>
      <w:r>
        <w:rPr>
          <w:rFonts w:cstheme="minorHAnsi"/>
          <w:sz w:val="28"/>
          <w:szCs w:val="28"/>
        </w:rPr>
        <w:t>«</w:t>
      </w:r>
      <w:r w:rsidR="009908F0" w:rsidRPr="009908F0">
        <w:rPr>
          <w:rFonts w:cstheme="minorHAnsi"/>
          <w:sz w:val="28"/>
          <w:szCs w:val="28"/>
        </w:rPr>
        <w:t>Граждане, молодые семьи и молодые специалисты в сельской местности, получившие жилые помещения и улучшившие жилищные условия, человек</w:t>
      </w:r>
      <w:r>
        <w:rPr>
          <w:rFonts w:cstheme="minorHAnsi"/>
          <w:sz w:val="28"/>
          <w:szCs w:val="28"/>
        </w:rPr>
        <w:t>»</w:t>
      </w:r>
      <w:r w:rsidR="009908F0">
        <w:rPr>
          <w:rFonts w:cstheme="minorHAnsi"/>
          <w:sz w:val="28"/>
          <w:szCs w:val="28"/>
        </w:rPr>
        <w:t xml:space="preserve">, что </w:t>
      </w:r>
      <w:r w:rsidR="007A38DC">
        <w:rPr>
          <w:rFonts w:cstheme="minorHAnsi"/>
          <w:sz w:val="28"/>
          <w:szCs w:val="28"/>
        </w:rPr>
        <w:t xml:space="preserve">обусловлено </w:t>
      </w:r>
      <w:r w:rsidR="004F2A0E">
        <w:rPr>
          <w:rFonts w:cstheme="minorHAnsi"/>
          <w:sz w:val="28"/>
          <w:szCs w:val="28"/>
        </w:rPr>
        <w:t>отсутствием</w:t>
      </w:r>
      <w:r w:rsidR="009908F0" w:rsidRPr="009908F0">
        <w:rPr>
          <w:rFonts w:cstheme="minorHAnsi"/>
          <w:sz w:val="28"/>
          <w:szCs w:val="28"/>
        </w:rPr>
        <w:t xml:space="preserve"> финансирования</w:t>
      </w:r>
      <w:r>
        <w:rPr>
          <w:rFonts w:cstheme="minorHAnsi"/>
          <w:sz w:val="28"/>
          <w:szCs w:val="28"/>
        </w:rPr>
        <w:t>.</w:t>
      </w:r>
    </w:p>
    <w:p w:rsidR="001724D4" w:rsidRDefault="001724D4" w:rsidP="00236329">
      <w:pPr>
        <w:spacing w:line="276" w:lineRule="auto"/>
        <w:rPr>
          <w:color w:val="000000"/>
          <w:kern w:val="24"/>
          <w:sz w:val="28"/>
          <w:szCs w:val="28"/>
        </w:rPr>
      </w:pPr>
    </w:p>
    <w:p w:rsidR="006664E3" w:rsidRPr="001724D4" w:rsidRDefault="001724D4" w:rsidP="00236329">
      <w:pPr>
        <w:spacing w:line="276" w:lineRule="auto"/>
        <w:rPr>
          <w:rFonts w:cstheme="minorHAnsi"/>
          <w:b/>
          <w:sz w:val="28"/>
          <w:szCs w:val="28"/>
        </w:rPr>
      </w:pPr>
      <w:r w:rsidRPr="001724D4">
        <w:rPr>
          <w:b/>
          <w:sz w:val="28"/>
          <w:szCs w:val="28"/>
          <w:u w:val="single"/>
        </w:rPr>
        <w:t>СЦ 2 Устойчивый экономический рост района путем развития промышленности и сельского хозяйства</w:t>
      </w:r>
    </w:p>
    <w:p w:rsidR="00236329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 w:rsidRPr="001724D4">
        <w:rPr>
          <w:rFonts w:cstheme="minorHAnsi"/>
          <w:sz w:val="28"/>
          <w:szCs w:val="28"/>
          <w:u w:val="single"/>
        </w:rPr>
        <w:t>СЦ 2.1. Рост объемов производства предприятий сельского хозяйства и  промышленности</w:t>
      </w:r>
    </w:p>
    <w:p w:rsidR="00263607" w:rsidRDefault="00263607" w:rsidP="0026360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 10</w:t>
      </w:r>
      <w:r w:rsidR="001724D4">
        <w:rPr>
          <w:sz w:val="28"/>
          <w:szCs w:val="28"/>
        </w:rPr>
        <w:t xml:space="preserve"> запланированных показателей не достигнуто плановое значение показа</w:t>
      </w:r>
      <w:r w:rsidR="007A38DC">
        <w:rPr>
          <w:sz w:val="28"/>
          <w:szCs w:val="28"/>
        </w:rPr>
        <w:t>теля</w:t>
      </w:r>
      <w:r w:rsidR="001724D4">
        <w:rPr>
          <w:sz w:val="28"/>
          <w:szCs w:val="28"/>
        </w:rPr>
        <w:t>:</w:t>
      </w:r>
      <w:r w:rsidR="001724D4" w:rsidRPr="001724D4">
        <w:rPr>
          <w:rFonts w:cstheme="minorHAnsi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94DE1">
        <w:rPr>
          <w:sz w:val="28"/>
          <w:szCs w:val="28"/>
        </w:rPr>
        <w:t>Объем производства молока в сельскохозяйственных предприятиях и крестьянских (фермерских) хозяйствах, тыс.т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B044D">
        <w:rPr>
          <w:sz w:val="28"/>
          <w:szCs w:val="28"/>
        </w:rPr>
        <w:t>Темп роста объемов производства молока в сельскохозяйственных предприятиях и крестьянских (фермерских) хозяйствах, % к 2016 году</w:t>
      </w:r>
      <w:r>
        <w:rPr>
          <w:sz w:val="28"/>
          <w:szCs w:val="28"/>
        </w:rPr>
        <w:t>»</w:t>
      </w:r>
      <w:r w:rsidR="00FD66B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D66B0">
        <w:rPr>
          <w:sz w:val="28"/>
          <w:szCs w:val="28"/>
        </w:rPr>
        <w:t xml:space="preserve">что  </w:t>
      </w:r>
      <w:r w:rsidR="00FD66B0">
        <w:rPr>
          <w:rFonts w:cstheme="minorHAnsi"/>
          <w:sz w:val="28"/>
          <w:szCs w:val="28"/>
        </w:rPr>
        <w:t>обусловлено</w:t>
      </w:r>
      <w:r w:rsidR="00FD66B0">
        <w:rPr>
          <w:sz w:val="28"/>
          <w:szCs w:val="28"/>
        </w:rPr>
        <w:t xml:space="preserve"> уменьшением </w:t>
      </w:r>
      <w:r w:rsidR="00FD66B0" w:rsidRPr="00894DE1">
        <w:rPr>
          <w:sz w:val="28"/>
          <w:szCs w:val="28"/>
        </w:rPr>
        <w:t>численности коров на 299 голов</w:t>
      </w:r>
      <w:r w:rsidR="00FD66B0">
        <w:rPr>
          <w:sz w:val="28"/>
          <w:szCs w:val="28"/>
        </w:rPr>
        <w:t>;</w:t>
      </w:r>
      <w:r w:rsidR="00FD66B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C4A09">
        <w:rPr>
          <w:sz w:val="28"/>
          <w:szCs w:val="28"/>
        </w:rPr>
        <w:t>Ввод птичников (ООО ТД "ПТИЦА"), шт</w:t>
      </w:r>
      <w:r w:rsidR="00FD66B0">
        <w:rPr>
          <w:sz w:val="28"/>
          <w:szCs w:val="28"/>
        </w:rPr>
        <w:t xml:space="preserve">», </w:t>
      </w:r>
      <w:r w:rsidR="00FD66B0">
        <w:rPr>
          <w:sz w:val="28"/>
          <w:szCs w:val="28"/>
        </w:rPr>
        <w:t>«</w:t>
      </w:r>
      <w:r w:rsidR="00FD66B0" w:rsidRPr="00DC4A09">
        <w:rPr>
          <w:sz w:val="28"/>
          <w:szCs w:val="28"/>
        </w:rPr>
        <w:t>Ввод зернохранилища (ООО ТД "ПТИЦА"), тыс. тонн</w:t>
      </w:r>
      <w:r w:rsidR="00FD66B0">
        <w:rPr>
          <w:sz w:val="28"/>
          <w:szCs w:val="28"/>
        </w:rPr>
        <w:t>»</w:t>
      </w:r>
      <w:r w:rsidR="00FD66B0">
        <w:rPr>
          <w:sz w:val="28"/>
          <w:szCs w:val="28"/>
        </w:rPr>
        <w:t>, что обусловлено</w:t>
      </w:r>
      <w:r>
        <w:rPr>
          <w:sz w:val="28"/>
          <w:szCs w:val="28"/>
        </w:rPr>
        <w:t xml:space="preserve"> о</w:t>
      </w:r>
      <w:r w:rsidRPr="00DC4A09">
        <w:rPr>
          <w:sz w:val="28"/>
          <w:szCs w:val="28"/>
        </w:rPr>
        <w:t>тсутствие</w:t>
      </w:r>
      <w:r>
        <w:rPr>
          <w:sz w:val="28"/>
          <w:szCs w:val="28"/>
        </w:rPr>
        <w:t>м</w:t>
      </w:r>
      <w:r w:rsidRPr="00DC4A09">
        <w:rPr>
          <w:sz w:val="28"/>
          <w:szCs w:val="28"/>
        </w:rPr>
        <w:t xml:space="preserve"> финансирования</w:t>
      </w:r>
      <w:r>
        <w:rPr>
          <w:sz w:val="28"/>
          <w:szCs w:val="28"/>
        </w:rPr>
        <w:t>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2.2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инвестиционной привлекательности района</w:t>
      </w:r>
    </w:p>
    <w:p w:rsidR="00EC211A" w:rsidRDefault="00EC211A" w:rsidP="00EC211A">
      <w:pPr>
        <w:spacing w:line="276" w:lineRule="auto"/>
        <w:jc w:val="both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 xml:space="preserve">Из 3 запланированных показателей не достигнуто плановое значение показателей: </w:t>
      </w:r>
      <w:r w:rsidRPr="00907ADE">
        <w:rPr>
          <w:rFonts w:cstheme="minorHAnsi"/>
          <w:sz w:val="28"/>
          <w:szCs w:val="28"/>
        </w:rPr>
        <w:t>«Объем инвестиций в основной капитал на душу населения по кругу крупных и средних предприятий, тыс. руб.»</w:t>
      </w:r>
      <w:r>
        <w:rPr>
          <w:rFonts w:cstheme="minorHAnsi"/>
          <w:sz w:val="28"/>
          <w:szCs w:val="28"/>
        </w:rPr>
        <w:t>, что обусловлено отсутствием денежных средств у предприятий района.</w:t>
      </w:r>
    </w:p>
    <w:p w:rsidR="001724D4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t>СЦ 2.3</w:t>
      </w:r>
      <w:r w:rsidRPr="001724D4">
        <w:rPr>
          <w:rFonts w:cstheme="minorHAnsi"/>
          <w:sz w:val="28"/>
          <w:szCs w:val="28"/>
          <w:u w:val="single"/>
        </w:rPr>
        <w:t>.</w:t>
      </w:r>
      <w:r w:rsidRPr="00EC211A">
        <w:t xml:space="preserve"> </w:t>
      </w:r>
      <w:r w:rsidRPr="00EC211A">
        <w:rPr>
          <w:rFonts w:cstheme="minorHAnsi"/>
          <w:sz w:val="28"/>
          <w:szCs w:val="28"/>
          <w:u w:val="single"/>
        </w:rPr>
        <w:t>Повышение предпринимательской активности населения</w:t>
      </w:r>
    </w:p>
    <w:p w:rsidR="00EC211A" w:rsidRDefault="00EC211A" w:rsidP="00236329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sz w:val="28"/>
          <w:szCs w:val="28"/>
        </w:rPr>
        <w:t xml:space="preserve">Из 4 запланированных показателей </w:t>
      </w:r>
      <w:r w:rsidR="00D80A8D">
        <w:rPr>
          <w:sz w:val="28"/>
          <w:szCs w:val="28"/>
        </w:rPr>
        <w:t>все плановы</w:t>
      </w:r>
      <w:r>
        <w:rPr>
          <w:sz w:val="28"/>
          <w:szCs w:val="28"/>
        </w:rPr>
        <w:t>е значени</w:t>
      </w:r>
      <w:r w:rsidR="00D80A8D">
        <w:rPr>
          <w:sz w:val="28"/>
          <w:szCs w:val="28"/>
        </w:rPr>
        <w:t>я</w:t>
      </w:r>
      <w:r>
        <w:rPr>
          <w:sz w:val="28"/>
          <w:szCs w:val="28"/>
        </w:rPr>
        <w:t xml:space="preserve"> показателей</w:t>
      </w:r>
      <w:r w:rsidR="00D80A8D">
        <w:rPr>
          <w:sz w:val="28"/>
          <w:szCs w:val="28"/>
        </w:rPr>
        <w:t xml:space="preserve"> достигнуты</w:t>
      </w:r>
      <w:r>
        <w:rPr>
          <w:sz w:val="28"/>
          <w:szCs w:val="28"/>
        </w:rPr>
        <w:t>.</w:t>
      </w:r>
    </w:p>
    <w:p w:rsidR="001724D4" w:rsidRDefault="001724D4" w:rsidP="00236329">
      <w:pPr>
        <w:spacing w:line="276" w:lineRule="auto"/>
        <w:rPr>
          <w:rFonts w:cstheme="minorHAnsi"/>
          <w:sz w:val="28"/>
          <w:szCs w:val="28"/>
          <w:u w:val="single"/>
        </w:rPr>
      </w:pPr>
    </w:p>
    <w:p w:rsidR="00EC211A" w:rsidRDefault="00EC211A" w:rsidP="00EC211A">
      <w:pPr>
        <w:spacing w:line="276" w:lineRule="auto"/>
        <w:rPr>
          <w:b/>
          <w:sz w:val="28"/>
          <w:szCs w:val="28"/>
          <w:u w:val="single"/>
        </w:rPr>
      </w:pPr>
      <w:r w:rsidRPr="001724D4">
        <w:rPr>
          <w:b/>
          <w:sz w:val="28"/>
          <w:szCs w:val="28"/>
          <w:u w:val="single"/>
        </w:rPr>
        <w:t xml:space="preserve">СЦ </w:t>
      </w:r>
      <w:r>
        <w:rPr>
          <w:b/>
          <w:sz w:val="28"/>
          <w:szCs w:val="28"/>
          <w:u w:val="single"/>
        </w:rPr>
        <w:t>3</w:t>
      </w:r>
      <w:r w:rsidRPr="001724D4">
        <w:rPr>
          <w:b/>
          <w:sz w:val="28"/>
          <w:szCs w:val="28"/>
          <w:u w:val="single"/>
        </w:rPr>
        <w:t xml:space="preserve"> </w:t>
      </w:r>
      <w:r w:rsidRPr="00EC211A">
        <w:rPr>
          <w:b/>
          <w:sz w:val="28"/>
          <w:szCs w:val="28"/>
          <w:u w:val="single"/>
        </w:rPr>
        <w:t>Выравнивание экономического развития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  <w:u w:val="single"/>
        </w:rPr>
        <w:lastRenderedPageBreak/>
        <w:t>СЦ 3</w:t>
      </w:r>
      <w:r w:rsidRPr="001724D4">
        <w:rPr>
          <w:rFonts w:cstheme="minorHAnsi"/>
          <w:sz w:val="28"/>
          <w:szCs w:val="28"/>
          <w:u w:val="single"/>
        </w:rPr>
        <w:t xml:space="preserve">.1. </w:t>
      </w:r>
      <w:r w:rsidRPr="00EC211A">
        <w:rPr>
          <w:rFonts w:cstheme="minorHAnsi"/>
          <w:sz w:val="28"/>
          <w:szCs w:val="28"/>
          <w:u w:val="single"/>
        </w:rPr>
        <w:t>Повышение уровня доходов городских и сельских поселений</w:t>
      </w:r>
    </w:p>
    <w:p w:rsidR="00EC211A" w:rsidRDefault="00EC211A" w:rsidP="00EC211A">
      <w:pPr>
        <w:spacing w:line="276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Из 2 </w:t>
      </w:r>
      <w:r w:rsidR="00C34EFD">
        <w:rPr>
          <w:sz w:val="28"/>
          <w:szCs w:val="28"/>
        </w:rPr>
        <w:t xml:space="preserve">запланированных показателей </w:t>
      </w:r>
      <w:r w:rsidR="00F16AC9">
        <w:rPr>
          <w:sz w:val="28"/>
          <w:szCs w:val="28"/>
        </w:rPr>
        <w:t>не достигнуто плановое значение показателей:</w:t>
      </w:r>
      <w:r w:rsidR="00F16AC9">
        <w:rPr>
          <w:sz w:val="28"/>
          <w:szCs w:val="28"/>
        </w:rPr>
        <w:t xml:space="preserve"> «</w:t>
      </w:r>
      <w:r w:rsidR="00F16AC9" w:rsidRPr="00F16AC9">
        <w:rPr>
          <w:sz w:val="28"/>
          <w:szCs w:val="28"/>
        </w:rPr>
        <w:t>Приобретение самоходной сельхозтехники, ед.</w:t>
      </w:r>
      <w:r w:rsidR="00F16AC9">
        <w:rPr>
          <w:sz w:val="28"/>
          <w:szCs w:val="28"/>
        </w:rPr>
        <w:t>», что обусловлено отсутствием финансирования</w:t>
      </w:r>
      <w:r w:rsidR="00C34EFD">
        <w:rPr>
          <w:sz w:val="28"/>
          <w:szCs w:val="28"/>
        </w:rPr>
        <w:t>.</w:t>
      </w:r>
    </w:p>
    <w:p w:rsidR="007F4E28" w:rsidRDefault="007F4E28" w:rsidP="00EC211A">
      <w:pPr>
        <w:spacing w:line="276" w:lineRule="auto"/>
        <w:rPr>
          <w:rFonts w:cstheme="minorHAnsi"/>
          <w:sz w:val="28"/>
          <w:szCs w:val="28"/>
        </w:rPr>
      </w:pPr>
    </w:p>
    <w:p w:rsidR="001724D4" w:rsidRPr="007F4E28" w:rsidRDefault="007F4E28" w:rsidP="00236329">
      <w:pPr>
        <w:spacing w:line="276" w:lineRule="auto"/>
        <w:rPr>
          <w:rFonts w:cstheme="minorHAnsi"/>
          <w:i/>
          <w:sz w:val="28"/>
          <w:szCs w:val="28"/>
          <w:u w:val="single"/>
        </w:rPr>
      </w:pPr>
      <w:r w:rsidRPr="007F4E28">
        <w:rPr>
          <w:rFonts w:cstheme="minorHAnsi"/>
          <w:i/>
          <w:sz w:val="28"/>
          <w:szCs w:val="28"/>
          <w:u w:val="single"/>
        </w:rPr>
        <w:t>5. Проблематика.</w:t>
      </w:r>
    </w:p>
    <w:p w:rsidR="00476829" w:rsidRDefault="002E5417" w:rsidP="002E541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809FB">
        <w:rPr>
          <w:sz w:val="28"/>
          <w:szCs w:val="28"/>
        </w:rPr>
        <w:t>нализ экономических показателей Лискинского муниципального района за 20</w:t>
      </w:r>
      <w:r>
        <w:rPr>
          <w:sz w:val="28"/>
          <w:szCs w:val="28"/>
        </w:rPr>
        <w:t>2</w:t>
      </w:r>
      <w:r w:rsidR="002B4C55">
        <w:rPr>
          <w:sz w:val="28"/>
          <w:szCs w:val="28"/>
        </w:rPr>
        <w:t>2</w:t>
      </w:r>
      <w:r w:rsidRPr="004809FB">
        <w:rPr>
          <w:sz w:val="28"/>
          <w:szCs w:val="28"/>
        </w:rPr>
        <w:t xml:space="preserve"> год свидетельствует о том</w:t>
      </w:r>
      <w:r>
        <w:rPr>
          <w:sz w:val="28"/>
          <w:szCs w:val="28"/>
        </w:rPr>
        <w:t>, что в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целом </w:t>
      </w:r>
      <w:r>
        <w:rPr>
          <w:color w:val="000000"/>
          <w:sz w:val="28"/>
          <w:szCs w:val="28"/>
          <w:shd w:val="clear" w:color="auto" w:fill="FFFFFF"/>
        </w:rPr>
        <w:t xml:space="preserve">в </w:t>
      </w:r>
      <w:r w:rsidRPr="004809FB">
        <w:rPr>
          <w:color w:val="000000"/>
          <w:sz w:val="28"/>
          <w:szCs w:val="28"/>
          <w:shd w:val="clear" w:color="auto" w:fill="FFFFFF"/>
        </w:rPr>
        <w:t>202</w:t>
      </w:r>
      <w:r w:rsidR="002B4C55">
        <w:rPr>
          <w:color w:val="000000"/>
          <w:sz w:val="28"/>
          <w:szCs w:val="28"/>
          <w:shd w:val="clear" w:color="auto" w:fill="FFFFFF"/>
        </w:rPr>
        <w:t>2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год</w:t>
      </w:r>
      <w:r>
        <w:rPr>
          <w:color w:val="000000"/>
          <w:sz w:val="28"/>
          <w:szCs w:val="28"/>
          <w:shd w:val="clear" w:color="auto" w:fill="FFFFFF"/>
        </w:rPr>
        <w:t>у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отмечае</w:t>
      </w:r>
      <w:r>
        <w:rPr>
          <w:color w:val="000000"/>
          <w:sz w:val="28"/>
          <w:szCs w:val="28"/>
          <w:shd w:val="clear" w:color="auto" w:fill="FFFFFF"/>
        </w:rPr>
        <w:t>тся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рост</w:t>
      </w:r>
      <w:r w:rsidRPr="004809FB">
        <w:rPr>
          <w:color w:val="000000"/>
          <w:sz w:val="28"/>
          <w:szCs w:val="28"/>
          <w:shd w:val="clear" w:color="auto" w:fill="FFFFFF"/>
        </w:rPr>
        <w:t xml:space="preserve"> в основных отраслях экономики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B819FE" w:rsidRPr="008F7661" w:rsidRDefault="001D2AB6" w:rsidP="008F76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Многие</w:t>
      </w:r>
      <w:r w:rsidR="00F05DA8">
        <w:rPr>
          <w:sz w:val="28"/>
          <w:szCs w:val="28"/>
        </w:rPr>
        <w:t xml:space="preserve"> плановые целевые значения стратегических показателей</w:t>
      </w:r>
      <w:r w:rsidR="00F05DA8" w:rsidRPr="001B5247">
        <w:rPr>
          <w:sz w:val="28"/>
          <w:szCs w:val="28"/>
        </w:rPr>
        <w:t>,</w:t>
      </w:r>
      <w:r w:rsidR="00F05DA8">
        <w:rPr>
          <w:sz w:val="28"/>
          <w:szCs w:val="28"/>
        </w:rPr>
        <w:t xml:space="preserve"> </w:t>
      </w:r>
      <w:r w:rsidR="00F05DA8" w:rsidRPr="001B5247">
        <w:rPr>
          <w:sz w:val="28"/>
          <w:szCs w:val="28"/>
        </w:rPr>
        <w:t xml:space="preserve">намеченные на </w:t>
      </w:r>
      <w:r w:rsidR="00F05DA8">
        <w:rPr>
          <w:sz w:val="28"/>
          <w:szCs w:val="28"/>
        </w:rPr>
        <w:t>20</w:t>
      </w:r>
      <w:r w:rsidR="002B4C55">
        <w:rPr>
          <w:sz w:val="28"/>
          <w:szCs w:val="28"/>
        </w:rPr>
        <w:t>22</w:t>
      </w:r>
      <w:r w:rsidR="00F05DA8" w:rsidRPr="001B5247">
        <w:rPr>
          <w:sz w:val="28"/>
          <w:szCs w:val="28"/>
        </w:rPr>
        <w:t xml:space="preserve"> год</w:t>
      </w:r>
      <w:r w:rsidR="00F05DA8">
        <w:rPr>
          <w:sz w:val="28"/>
          <w:szCs w:val="28"/>
        </w:rPr>
        <w:t xml:space="preserve">, </w:t>
      </w:r>
      <w:r w:rsidR="00F05DA8" w:rsidRPr="00210830">
        <w:rPr>
          <w:sz w:val="28"/>
          <w:szCs w:val="28"/>
        </w:rPr>
        <w:t>выполнены.</w:t>
      </w:r>
      <w:r w:rsidR="00F05DA8" w:rsidRPr="00616E9E">
        <w:rPr>
          <w:sz w:val="28"/>
          <w:szCs w:val="28"/>
        </w:rPr>
        <w:t xml:space="preserve">  </w:t>
      </w:r>
    </w:p>
    <w:p w:rsidR="00B819FE" w:rsidRPr="008F7661" w:rsidRDefault="00B819FE" w:rsidP="008C706C">
      <w:pPr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8F7661">
        <w:rPr>
          <w:sz w:val="28"/>
          <w:szCs w:val="28"/>
          <w:u w:val="single"/>
        </w:rPr>
        <w:t>Проблематика:</w:t>
      </w:r>
    </w:p>
    <w:p w:rsidR="00B819FE" w:rsidRDefault="00B819FE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медицинского обслуживания:</w:t>
      </w:r>
    </w:p>
    <w:p w:rsidR="00B819FE" w:rsidRDefault="00B819FE" w:rsidP="008C706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2910">
        <w:rPr>
          <w:sz w:val="28"/>
          <w:szCs w:val="28"/>
        </w:rPr>
        <w:t>кадровый дефицит</w:t>
      </w:r>
      <w:r w:rsidR="0010231F">
        <w:rPr>
          <w:sz w:val="28"/>
          <w:szCs w:val="28"/>
        </w:rPr>
        <w:t>.</w:t>
      </w:r>
    </w:p>
    <w:p w:rsidR="0010231F" w:rsidRDefault="0010231F" w:rsidP="008C706C">
      <w:pPr>
        <w:spacing w:line="27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в сфере </w:t>
      </w:r>
      <w:r w:rsidR="00BA0BD7">
        <w:rPr>
          <w:sz w:val="28"/>
          <w:szCs w:val="28"/>
          <w:u w:val="single"/>
        </w:rPr>
        <w:t>дорожного хозяйства</w:t>
      </w:r>
      <w:r>
        <w:rPr>
          <w:sz w:val="28"/>
          <w:szCs w:val="28"/>
          <w:u w:val="single"/>
        </w:rPr>
        <w:t>:</w:t>
      </w:r>
    </w:p>
    <w:p w:rsidR="0010231F" w:rsidRPr="0010231F" w:rsidRDefault="0010231F" w:rsidP="008C706C">
      <w:pPr>
        <w:pStyle w:val="ab"/>
        <w:widowControl w:val="0"/>
        <w:numPr>
          <w:ilvl w:val="0"/>
          <w:numId w:val="16"/>
        </w:numPr>
        <w:tabs>
          <w:tab w:val="left" w:pos="709"/>
          <w:tab w:val="left" w:pos="993"/>
        </w:tabs>
        <w:autoSpaceDE w:val="0"/>
        <w:autoSpaceDN w:val="0"/>
        <w:spacing w:line="276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NewRomanPSMT" w:hAnsi="Times New Roman"/>
          <w:sz w:val="28"/>
          <w:szCs w:val="28"/>
          <w:lang w:val="ru-RU"/>
        </w:rPr>
        <w:t>н</w:t>
      </w:r>
      <w:r w:rsidRPr="0010231F">
        <w:rPr>
          <w:rFonts w:ascii="Times New Roman" w:eastAsia="TimesNewRomanPSMT" w:hAnsi="Times New Roman"/>
          <w:sz w:val="28"/>
          <w:szCs w:val="28"/>
          <w:lang w:val="ru-RU"/>
        </w:rPr>
        <w:t>изкое качество покрытия автомобильных дорог</w:t>
      </w:r>
      <w:r w:rsidR="008C706C">
        <w:rPr>
          <w:rFonts w:ascii="Times New Roman" w:eastAsia="TimesNewRomanPSMT" w:hAnsi="Times New Roman"/>
          <w:sz w:val="28"/>
          <w:szCs w:val="28"/>
          <w:lang w:val="ru-RU"/>
        </w:rPr>
        <w:t>.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экономического развития:</w:t>
      </w:r>
    </w:p>
    <w:p w:rsidR="0010231F" w:rsidRDefault="0010231F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8C706C">
        <w:rPr>
          <w:sz w:val="28"/>
          <w:szCs w:val="28"/>
        </w:rPr>
        <w:t>чрезвычайные ситуации</w:t>
      </w:r>
      <w:r w:rsidR="001B6157">
        <w:rPr>
          <w:sz w:val="28"/>
          <w:szCs w:val="28"/>
        </w:rPr>
        <w:t>;</w:t>
      </w:r>
    </w:p>
    <w:p w:rsid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B6157">
        <w:rPr>
          <w:sz w:val="28"/>
          <w:szCs w:val="28"/>
        </w:rPr>
        <w:t>рост инфляции</w:t>
      </w:r>
      <w:r>
        <w:rPr>
          <w:sz w:val="28"/>
          <w:szCs w:val="28"/>
        </w:rPr>
        <w:t>.</w:t>
      </w:r>
    </w:p>
    <w:p w:rsidR="008C706C" w:rsidRPr="008C706C" w:rsidRDefault="008C706C" w:rsidP="008C706C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сфере инвестиционного развития:</w:t>
      </w:r>
    </w:p>
    <w:p w:rsidR="00F059D4" w:rsidRPr="00F059D4" w:rsidRDefault="008C706C" w:rsidP="009E000B">
      <w:pPr>
        <w:widowControl w:val="0"/>
        <w:tabs>
          <w:tab w:val="left" w:pos="709"/>
          <w:tab w:val="left" w:pos="993"/>
        </w:tabs>
        <w:autoSpaceDE w:val="0"/>
        <w:autoSpaceDN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1B6157">
        <w:rPr>
          <w:sz w:val="28"/>
          <w:szCs w:val="28"/>
        </w:rPr>
        <w:t>снижение инвестиционной активности предприятий</w:t>
      </w:r>
      <w:r>
        <w:rPr>
          <w:sz w:val="28"/>
          <w:szCs w:val="28"/>
        </w:rPr>
        <w:t>.</w:t>
      </w:r>
    </w:p>
    <w:p w:rsidR="009E000B" w:rsidRPr="0068001E" w:rsidRDefault="007F6C7D" w:rsidP="0068001E">
      <w:pPr>
        <w:spacing w:line="276" w:lineRule="auto"/>
        <w:ind w:firstLine="709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Таким образом, </w:t>
      </w:r>
      <w:r w:rsidR="009E000B">
        <w:rPr>
          <w:rFonts w:cstheme="minorHAnsi"/>
          <w:sz w:val="28"/>
          <w:szCs w:val="28"/>
        </w:rPr>
        <w:t>из 4</w:t>
      </w:r>
      <w:r w:rsidR="00C24AF3">
        <w:rPr>
          <w:rFonts w:cstheme="minorHAnsi"/>
          <w:sz w:val="28"/>
          <w:szCs w:val="28"/>
        </w:rPr>
        <w:t>6</w:t>
      </w:r>
      <w:r w:rsidR="009E000B">
        <w:rPr>
          <w:rFonts w:cstheme="minorHAnsi"/>
          <w:sz w:val="28"/>
          <w:szCs w:val="28"/>
        </w:rPr>
        <w:t xml:space="preserve"> утвержденных показателей на 202</w:t>
      </w:r>
      <w:r w:rsidR="00C24AF3">
        <w:rPr>
          <w:rFonts w:cstheme="minorHAnsi"/>
          <w:sz w:val="28"/>
          <w:szCs w:val="28"/>
        </w:rPr>
        <w:t>2</w:t>
      </w:r>
      <w:r w:rsidR="009E000B">
        <w:rPr>
          <w:rFonts w:cstheme="minorHAnsi"/>
          <w:sz w:val="28"/>
          <w:szCs w:val="28"/>
        </w:rPr>
        <w:t xml:space="preserve"> год, значения </w:t>
      </w:r>
      <w:r w:rsidR="00C24AF3">
        <w:rPr>
          <w:rFonts w:cstheme="minorHAnsi"/>
          <w:sz w:val="28"/>
          <w:szCs w:val="28"/>
        </w:rPr>
        <w:t>13</w:t>
      </w:r>
      <w:r w:rsidR="001363D3">
        <w:rPr>
          <w:rFonts w:cstheme="minorHAnsi"/>
          <w:sz w:val="28"/>
          <w:szCs w:val="28"/>
        </w:rPr>
        <w:t xml:space="preserve"> показателе</w:t>
      </w:r>
      <w:r w:rsidR="008F7661">
        <w:rPr>
          <w:rFonts w:cstheme="minorHAnsi"/>
          <w:sz w:val="28"/>
          <w:szCs w:val="28"/>
        </w:rPr>
        <w:t xml:space="preserve">й достигнуты </w:t>
      </w:r>
      <w:r w:rsidR="006C58EE">
        <w:rPr>
          <w:rFonts w:cstheme="minorHAnsi"/>
          <w:sz w:val="28"/>
          <w:szCs w:val="28"/>
        </w:rPr>
        <w:t>(100%), значения 25</w:t>
      </w:r>
      <w:r w:rsidR="001363D3">
        <w:rPr>
          <w:rFonts w:cstheme="minorHAnsi"/>
          <w:sz w:val="28"/>
          <w:szCs w:val="28"/>
        </w:rPr>
        <w:t xml:space="preserve"> показателей превышают запла</w:t>
      </w:r>
      <w:r w:rsidR="006C58EE">
        <w:rPr>
          <w:rFonts w:cstheme="minorHAnsi"/>
          <w:sz w:val="28"/>
          <w:szCs w:val="28"/>
        </w:rPr>
        <w:t xml:space="preserve">нированный уровень, </w:t>
      </w:r>
      <w:r w:rsidR="00C24AF3">
        <w:rPr>
          <w:rFonts w:cstheme="minorHAnsi"/>
          <w:sz w:val="28"/>
          <w:szCs w:val="28"/>
        </w:rPr>
        <w:t>8</w:t>
      </w:r>
      <w:r w:rsidR="001363D3">
        <w:rPr>
          <w:rFonts w:cstheme="minorHAnsi"/>
          <w:sz w:val="28"/>
          <w:szCs w:val="28"/>
        </w:rPr>
        <w:t xml:space="preserve"> показателей не выполнены.</w:t>
      </w:r>
    </w:p>
    <w:p w:rsidR="00027490" w:rsidRPr="00027490" w:rsidRDefault="00027490" w:rsidP="00CF2C09">
      <w:pPr>
        <w:autoSpaceDE w:val="0"/>
        <w:autoSpaceDN w:val="0"/>
        <w:adjustRightInd w:val="0"/>
        <w:outlineLvl w:val="0"/>
      </w:pPr>
      <w:bookmarkStart w:id="0" w:name="_GoBack"/>
      <w:bookmarkEnd w:id="0"/>
    </w:p>
    <w:sectPr w:rsidR="00027490" w:rsidRPr="00027490" w:rsidSect="00CF2C09">
      <w:pgSz w:w="11906" w:h="16838"/>
      <w:pgMar w:top="1559" w:right="567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4D" w:rsidRDefault="0043614D">
      <w:r>
        <w:separator/>
      </w:r>
    </w:p>
  </w:endnote>
  <w:endnote w:type="continuationSeparator" w:id="0">
    <w:p w:rsidR="0043614D" w:rsidRDefault="0043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4D" w:rsidRDefault="0043614D">
      <w:r>
        <w:separator/>
      </w:r>
    </w:p>
  </w:footnote>
  <w:footnote w:type="continuationSeparator" w:id="0">
    <w:p w:rsidR="0043614D" w:rsidRDefault="00436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304D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C17D89"/>
    <w:multiLevelType w:val="hybridMultilevel"/>
    <w:tmpl w:val="97ECACC6"/>
    <w:lvl w:ilvl="0" w:tplc="068EDB8E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0B1FF6"/>
    <w:multiLevelType w:val="hybridMultilevel"/>
    <w:tmpl w:val="79D668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E0AB4"/>
    <w:multiLevelType w:val="hybridMultilevel"/>
    <w:tmpl w:val="159E987E"/>
    <w:lvl w:ilvl="0" w:tplc="771AB5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8B67DB7"/>
    <w:multiLevelType w:val="hybridMultilevel"/>
    <w:tmpl w:val="639E1910"/>
    <w:lvl w:ilvl="0" w:tplc="4B6E48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540D9"/>
    <w:multiLevelType w:val="hybridMultilevel"/>
    <w:tmpl w:val="2C0C1058"/>
    <w:lvl w:ilvl="0" w:tplc="4D4002D0">
      <w:start w:val="1"/>
      <w:numFmt w:val="decimal"/>
      <w:lvlText w:val="%1"/>
      <w:lvlJc w:val="left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CE583A"/>
    <w:multiLevelType w:val="hybridMultilevel"/>
    <w:tmpl w:val="6E44C62E"/>
    <w:lvl w:ilvl="0" w:tplc="F3300E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98C74C8"/>
    <w:multiLevelType w:val="hybridMultilevel"/>
    <w:tmpl w:val="21F6214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0A7016"/>
    <w:multiLevelType w:val="hybridMultilevel"/>
    <w:tmpl w:val="A5263BB8"/>
    <w:lvl w:ilvl="0" w:tplc="2DCC66E6">
      <w:numFmt w:val="bullet"/>
      <w:lvlText w:val="-"/>
      <w:lvlJc w:val="left"/>
      <w:pPr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B2C1E08"/>
    <w:multiLevelType w:val="hybridMultilevel"/>
    <w:tmpl w:val="1F568F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856A1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F628FA"/>
    <w:multiLevelType w:val="hybridMultilevel"/>
    <w:tmpl w:val="584E3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708B9"/>
    <w:multiLevelType w:val="hybridMultilevel"/>
    <w:tmpl w:val="07046FE6"/>
    <w:lvl w:ilvl="0" w:tplc="A4EC7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3FE57F4"/>
    <w:multiLevelType w:val="hybridMultilevel"/>
    <w:tmpl w:val="5F8ACE70"/>
    <w:lvl w:ilvl="0" w:tplc="393643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40F5C61"/>
    <w:multiLevelType w:val="multilevel"/>
    <w:tmpl w:val="73841F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7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52" w:hanging="2160"/>
      </w:pPr>
      <w:rPr>
        <w:rFonts w:hint="default"/>
      </w:rPr>
    </w:lvl>
  </w:abstractNum>
  <w:abstractNum w:abstractNumId="15" w15:restartNumberingAfterBreak="0">
    <w:nsid w:val="6B6428E6"/>
    <w:multiLevelType w:val="hybridMultilevel"/>
    <w:tmpl w:val="D1809EE2"/>
    <w:lvl w:ilvl="0" w:tplc="01DE199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10"/>
  </w:num>
  <w:num w:numId="5">
    <w:abstractNumId w:val="0"/>
  </w:num>
  <w:num w:numId="6">
    <w:abstractNumId w:val="1"/>
  </w:num>
  <w:num w:numId="7">
    <w:abstractNumId w:val="6"/>
  </w:num>
  <w:num w:numId="8">
    <w:abstractNumId w:val="15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F9"/>
    <w:rsid w:val="00016B6B"/>
    <w:rsid w:val="000177C3"/>
    <w:rsid w:val="00021E74"/>
    <w:rsid w:val="00027490"/>
    <w:rsid w:val="00034BF9"/>
    <w:rsid w:val="00041295"/>
    <w:rsid w:val="00050F65"/>
    <w:rsid w:val="0007582A"/>
    <w:rsid w:val="000930CC"/>
    <w:rsid w:val="000954C3"/>
    <w:rsid w:val="000B2C20"/>
    <w:rsid w:val="000B3827"/>
    <w:rsid w:val="000C3505"/>
    <w:rsid w:val="000D28BB"/>
    <w:rsid w:val="000E1628"/>
    <w:rsid w:val="000E3EA0"/>
    <w:rsid w:val="000E52D8"/>
    <w:rsid w:val="000F2CDB"/>
    <w:rsid w:val="000F7241"/>
    <w:rsid w:val="0010231F"/>
    <w:rsid w:val="00111BBD"/>
    <w:rsid w:val="0012718E"/>
    <w:rsid w:val="001363D3"/>
    <w:rsid w:val="00140B9A"/>
    <w:rsid w:val="00141315"/>
    <w:rsid w:val="00146839"/>
    <w:rsid w:val="001532A1"/>
    <w:rsid w:val="00160012"/>
    <w:rsid w:val="0016732C"/>
    <w:rsid w:val="00167C37"/>
    <w:rsid w:val="001724D4"/>
    <w:rsid w:val="00185965"/>
    <w:rsid w:val="00186313"/>
    <w:rsid w:val="00187700"/>
    <w:rsid w:val="00196B81"/>
    <w:rsid w:val="00197B5B"/>
    <w:rsid w:val="001A597C"/>
    <w:rsid w:val="001A62D5"/>
    <w:rsid w:val="001A6EC3"/>
    <w:rsid w:val="001B1C9F"/>
    <w:rsid w:val="001B6157"/>
    <w:rsid w:val="001C75C7"/>
    <w:rsid w:val="001C796A"/>
    <w:rsid w:val="001D2AB6"/>
    <w:rsid w:val="001D5356"/>
    <w:rsid w:val="001E0DA6"/>
    <w:rsid w:val="001F6A64"/>
    <w:rsid w:val="001F6F85"/>
    <w:rsid w:val="00203336"/>
    <w:rsid w:val="00206989"/>
    <w:rsid w:val="00221904"/>
    <w:rsid w:val="0022484B"/>
    <w:rsid w:val="00226EFC"/>
    <w:rsid w:val="00227081"/>
    <w:rsid w:val="00227BE8"/>
    <w:rsid w:val="00233085"/>
    <w:rsid w:val="00236329"/>
    <w:rsid w:val="00241DDD"/>
    <w:rsid w:val="00251A8A"/>
    <w:rsid w:val="002546BA"/>
    <w:rsid w:val="00256580"/>
    <w:rsid w:val="00263607"/>
    <w:rsid w:val="00275316"/>
    <w:rsid w:val="002755B9"/>
    <w:rsid w:val="00275B7D"/>
    <w:rsid w:val="002761A7"/>
    <w:rsid w:val="00277D14"/>
    <w:rsid w:val="002903AC"/>
    <w:rsid w:val="002B4C55"/>
    <w:rsid w:val="002C5357"/>
    <w:rsid w:val="002D2479"/>
    <w:rsid w:val="002D6A64"/>
    <w:rsid w:val="002E156C"/>
    <w:rsid w:val="002E5417"/>
    <w:rsid w:val="002E5A6B"/>
    <w:rsid w:val="00302F9B"/>
    <w:rsid w:val="0032247C"/>
    <w:rsid w:val="0032667B"/>
    <w:rsid w:val="00343372"/>
    <w:rsid w:val="003453F0"/>
    <w:rsid w:val="0035074B"/>
    <w:rsid w:val="00355B3E"/>
    <w:rsid w:val="00355B98"/>
    <w:rsid w:val="0035685D"/>
    <w:rsid w:val="00366407"/>
    <w:rsid w:val="00367315"/>
    <w:rsid w:val="00373258"/>
    <w:rsid w:val="003741BA"/>
    <w:rsid w:val="00375947"/>
    <w:rsid w:val="003869D8"/>
    <w:rsid w:val="00390009"/>
    <w:rsid w:val="003955D2"/>
    <w:rsid w:val="003A75A8"/>
    <w:rsid w:val="003D52D4"/>
    <w:rsid w:val="003F048C"/>
    <w:rsid w:val="003F7EF3"/>
    <w:rsid w:val="004053EA"/>
    <w:rsid w:val="00412B31"/>
    <w:rsid w:val="0041750E"/>
    <w:rsid w:val="00417C94"/>
    <w:rsid w:val="00431199"/>
    <w:rsid w:val="00431EBD"/>
    <w:rsid w:val="0043614D"/>
    <w:rsid w:val="00437DEE"/>
    <w:rsid w:val="00441407"/>
    <w:rsid w:val="00441E03"/>
    <w:rsid w:val="00442B87"/>
    <w:rsid w:val="00452219"/>
    <w:rsid w:val="00452536"/>
    <w:rsid w:val="004643C6"/>
    <w:rsid w:val="004736C5"/>
    <w:rsid w:val="004760FB"/>
    <w:rsid w:val="004763A0"/>
    <w:rsid w:val="00476829"/>
    <w:rsid w:val="00476E68"/>
    <w:rsid w:val="00487987"/>
    <w:rsid w:val="00494966"/>
    <w:rsid w:val="00495B5D"/>
    <w:rsid w:val="004A3156"/>
    <w:rsid w:val="004A7760"/>
    <w:rsid w:val="004B3415"/>
    <w:rsid w:val="004C1CDA"/>
    <w:rsid w:val="004C7DCE"/>
    <w:rsid w:val="004D0D92"/>
    <w:rsid w:val="004D1965"/>
    <w:rsid w:val="004D5573"/>
    <w:rsid w:val="004F2A0E"/>
    <w:rsid w:val="004F40CC"/>
    <w:rsid w:val="00504A7C"/>
    <w:rsid w:val="00504B34"/>
    <w:rsid w:val="005050FD"/>
    <w:rsid w:val="0050724F"/>
    <w:rsid w:val="00515023"/>
    <w:rsid w:val="00520C1C"/>
    <w:rsid w:val="00531931"/>
    <w:rsid w:val="005452E3"/>
    <w:rsid w:val="00545C64"/>
    <w:rsid w:val="005517D4"/>
    <w:rsid w:val="005562D4"/>
    <w:rsid w:val="00565C39"/>
    <w:rsid w:val="00567675"/>
    <w:rsid w:val="005704E5"/>
    <w:rsid w:val="00572CAD"/>
    <w:rsid w:val="00582998"/>
    <w:rsid w:val="0058305B"/>
    <w:rsid w:val="00584C68"/>
    <w:rsid w:val="005A2B40"/>
    <w:rsid w:val="005D0DBD"/>
    <w:rsid w:val="005D15D2"/>
    <w:rsid w:val="005D4E08"/>
    <w:rsid w:val="005D67D8"/>
    <w:rsid w:val="005E2EBB"/>
    <w:rsid w:val="005E521C"/>
    <w:rsid w:val="005E6259"/>
    <w:rsid w:val="006033DC"/>
    <w:rsid w:val="006065BE"/>
    <w:rsid w:val="006077A4"/>
    <w:rsid w:val="00613E9F"/>
    <w:rsid w:val="0061474E"/>
    <w:rsid w:val="006244D0"/>
    <w:rsid w:val="00624C95"/>
    <w:rsid w:val="00624FCB"/>
    <w:rsid w:val="006310FB"/>
    <w:rsid w:val="006313F7"/>
    <w:rsid w:val="0063340B"/>
    <w:rsid w:val="00633EEC"/>
    <w:rsid w:val="00640820"/>
    <w:rsid w:val="006474A9"/>
    <w:rsid w:val="006511FC"/>
    <w:rsid w:val="00653879"/>
    <w:rsid w:val="006608D1"/>
    <w:rsid w:val="00660DEA"/>
    <w:rsid w:val="00664800"/>
    <w:rsid w:val="00665A88"/>
    <w:rsid w:val="006664E3"/>
    <w:rsid w:val="0068001E"/>
    <w:rsid w:val="006857F4"/>
    <w:rsid w:val="00687D7E"/>
    <w:rsid w:val="00697A06"/>
    <w:rsid w:val="006A78CB"/>
    <w:rsid w:val="006C0AA2"/>
    <w:rsid w:val="006C3113"/>
    <w:rsid w:val="006C4BC7"/>
    <w:rsid w:val="006C58EE"/>
    <w:rsid w:val="006D3009"/>
    <w:rsid w:val="006E2A2B"/>
    <w:rsid w:val="006F0563"/>
    <w:rsid w:val="007029EE"/>
    <w:rsid w:val="0071194A"/>
    <w:rsid w:val="00720063"/>
    <w:rsid w:val="007244CE"/>
    <w:rsid w:val="0072495E"/>
    <w:rsid w:val="007321AF"/>
    <w:rsid w:val="0074607D"/>
    <w:rsid w:val="00746328"/>
    <w:rsid w:val="00750C3B"/>
    <w:rsid w:val="00750D9A"/>
    <w:rsid w:val="0075199F"/>
    <w:rsid w:val="007758FA"/>
    <w:rsid w:val="00777C6F"/>
    <w:rsid w:val="00781E3C"/>
    <w:rsid w:val="0079127E"/>
    <w:rsid w:val="007A38DC"/>
    <w:rsid w:val="007B746E"/>
    <w:rsid w:val="007C6C86"/>
    <w:rsid w:val="007D1085"/>
    <w:rsid w:val="007D27B2"/>
    <w:rsid w:val="007D2FFE"/>
    <w:rsid w:val="007D30AE"/>
    <w:rsid w:val="007D6414"/>
    <w:rsid w:val="007E390F"/>
    <w:rsid w:val="007E4821"/>
    <w:rsid w:val="007F4E28"/>
    <w:rsid w:val="007F646E"/>
    <w:rsid w:val="007F6C7D"/>
    <w:rsid w:val="0080627F"/>
    <w:rsid w:val="008127B9"/>
    <w:rsid w:val="00825D99"/>
    <w:rsid w:val="00834D77"/>
    <w:rsid w:val="00845A34"/>
    <w:rsid w:val="00852AA7"/>
    <w:rsid w:val="0086035D"/>
    <w:rsid w:val="00862AC5"/>
    <w:rsid w:val="00867927"/>
    <w:rsid w:val="008927CA"/>
    <w:rsid w:val="00894DE1"/>
    <w:rsid w:val="008A07B0"/>
    <w:rsid w:val="008A0AE7"/>
    <w:rsid w:val="008C24A9"/>
    <w:rsid w:val="008C2966"/>
    <w:rsid w:val="008C5A44"/>
    <w:rsid w:val="008C706C"/>
    <w:rsid w:val="008D44FF"/>
    <w:rsid w:val="008D7ECF"/>
    <w:rsid w:val="008E255A"/>
    <w:rsid w:val="008F1C94"/>
    <w:rsid w:val="008F2087"/>
    <w:rsid w:val="008F3909"/>
    <w:rsid w:val="008F7661"/>
    <w:rsid w:val="0090721C"/>
    <w:rsid w:val="00907ADE"/>
    <w:rsid w:val="0091102A"/>
    <w:rsid w:val="009144C9"/>
    <w:rsid w:val="0091648A"/>
    <w:rsid w:val="00924A8E"/>
    <w:rsid w:val="00930AEB"/>
    <w:rsid w:val="009423B0"/>
    <w:rsid w:val="00947DA5"/>
    <w:rsid w:val="0096278B"/>
    <w:rsid w:val="0098522F"/>
    <w:rsid w:val="009908F0"/>
    <w:rsid w:val="00992663"/>
    <w:rsid w:val="009C07CA"/>
    <w:rsid w:val="009C14AA"/>
    <w:rsid w:val="009C6876"/>
    <w:rsid w:val="009D238A"/>
    <w:rsid w:val="009D380D"/>
    <w:rsid w:val="009D6CE3"/>
    <w:rsid w:val="009D754E"/>
    <w:rsid w:val="009E000B"/>
    <w:rsid w:val="009E0DCF"/>
    <w:rsid w:val="009E29B6"/>
    <w:rsid w:val="009E5B31"/>
    <w:rsid w:val="009E760E"/>
    <w:rsid w:val="009F7BCE"/>
    <w:rsid w:val="00A03561"/>
    <w:rsid w:val="00A07FC8"/>
    <w:rsid w:val="00A11993"/>
    <w:rsid w:val="00A12D64"/>
    <w:rsid w:val="00A153F3"/>
    <w:rsid w:val="00A45D64"/>
    <w:rsid w:val="00A563DC"/>
    <w:rsid w:val="00A679A3"/>
    <w:rsid w:val="00A70910"/>
    <w:rsid w:val="00A837DE"/>
    <w:rsid w:val="00AA20B9"/>
    <w:rsid w:val="00AC72B0"/>
    <w:rsid w:val="00AD15EC"/>
    <w:rsid w:val="00AD3725"/>
    <w:rsid w:val="00AE0F05"/>
    <w:rsid w:val="00AE29C1"/>
    <w:rsid w:val="00AE2B61"/>
    <w:rsid w:val="00AE3085"/>
    <w:rsid w:val="00AE48A3"/>
    <w:rsid w:val="00B0403C"/>
    <w:rsid w:val="00B222B9"/>
    <w:rsid w:val="00B2352F"/>
    <w:rsid w:val="00B3567C"/>
    <w:rsid w:val="00B37658"/>
    <w:rsid w:val="00B402D4"/>
    <w:rsid w:val="00B40BD9"/>
    <w:rsid w:val="00B41B5E"/>
    <w:rsid w:val="00B50A00"/>
    <w:rsid w:val="00B55D20"/>
    <w:rsid w:val="00B6617D"/>
    <w:rsid w:val="00B71D75"/>
    <w:rsid w:val="00B7255E"/>
    <w:rsid w:val="00B77996"/>
    <w:rsid w:val="00B7799E"/>
    <w:rsid w:val="00B819FE"/>
    <w:rsid w:val="00B82C5A"/>
    <w:rsid w:val="00B834A2"/>
    <w:rsid w:val="00B96676"/>
    <w:rsid w:val="00BA07F0"/>
    <w:rsid w:val="00BA0BD7"/>
    <w:rsid w:val="00BA181C"/>
    <w:rsid w:val="00BA1FF2"/>
    <w:rsid w:val="00BA5318"/>
    <w:rsid w:val="00BB0015"/>
    <w:rsid w:val="00BC1988"/>
    <w:rsid w:val="00BC2CB8"/>
    <w:rsid w:val="00BC43D2"/>
    <w:rsid w:val="00BC4634"/>
    <w:rsid w:val="00BC7A39"/>
    <w:rsid w:val="00BE2A75"/>
    <w:rsid w:val="00BE383A"/>
    <w:rsid w:val="00BE7E20"/>
    <w:rsid w:val="00BF020D"/>
    <w:rsid w:val="00C011BA"/>
    <w:rsid w:val="00C01C8B"/>
    <w:rsid w:val="00C10730"/>
    <w:rsid w:val="00C14B0B"/>
    <w:rsid w:val="00C20B5E"/>
    <w:rsid w:val="00C2410A"/>
    <w:rsid w:val="00C24872"/>
    <w:rsid w:val="00C24AF3"/>
    <w:rsid w:val="00C256D3"/>
    <w:rsid w:val="00C263A8"/>
    <w:rsid w:val="00C34EFD"/>
    <w:rsid w:val="00C42AA4"/>
    <w:rsid w:val="00C5023F"/>
    <w:rsid w:val="00C50C38"/>
    <w:rsid w:val="00C60B2C"/>
    <w:rsid w:val="00C75514"/>
    <w:rsid w:val="00C7663B"/>
    <w:rsid w:val="00C77F5A"/>
    <w:rsid w:val="00C86628"/>
    <w:rsid w:val="00C95AA0"/>
    <w:rsid w:val="00CA13D7"/>
    <w:rsid w:val="00CA5CAA"/>
    <w:rsid w:val="00CA60E9"/>
    <w:rsid w:val="00CD12CB"/>
    <w:rsid w:val="00CF0BE8"/>
    <w:rsid w:val="00CF2C09"/>
    <w:rsid w:val="00D0214E"/>
    <w:rsid w:val="00D027FA"/>
    <w:rsid w:val="00D06807"/>
    <w:rsid w:val="00D10779"/>
    <w:rsid w:val="00D21AF7"/>
    <w:rsid w:val="00D22234"/>
    <w:rsid w:val="00D2340C"/>
    <w:rsid w:val="00D3478F"/>
    <w:rsid w:val="00D400F2"/>
    <w:rsid w:val="00D53AA1"/>
    <w:rsid w:val="00D647A1"/>
    <w:rsid w:val="00D71050"/>
    <w:rsid w:val="00D756A8"/>
    <w:rsid w:val="00D80A53"/>
    <w:rsid w:val="00D80A8D"/>
    <w:rsid w:val="00D82F02"/>
    <w:rsid w:val="00D846A7"/>
    <w:rsid w:val="00D90326"/>
    <w:rsid w:val="00DA0068"/>
    <w:rsid w:val="00DA05C4"/>
    <w:rsid w:val="00DA37BD"/>
    <w:rsid w:val="00DA6F07"/>
    <w:rsid w:val="00DB2910"/>
    <w:rsid w:val="00DB4E87"/>
    <w:rsid w:val="00DB643A"/>
    <w:rsid w:val="00DB7DD0"/>
    <w:rsid w:val="00DC03BA"/>
    <w:rsid w:val="00DC4A09"/>
    <w:rsid w:val="00DE1E91"/>
    <w:rsid w:val="00DE60D7"/>
    <w:rsid w:val="00DE704F"/>
    <w:rsid w:val="00E02DB5"/>
    <w:rsid w:val="00E10E6D"/>
    <w:rsid w:val="00E1416E"/>
    <w:rsid w:val="00E22113"/>
    <w:rsid w:val="00E245CF"/>
    <w:rsid w:val="00E31A50"/>
    <w:rsid w:val="00E57700"/>
    <w:rsid w:val="00E64224"/>
    <w:rsid w:val="00E7454B"/>
    <w:rsid w:val="00E74CA8"/>
    <w:rsid w:val="00E77B3F"/>
    <w:rsid w:val="00E807D6"/>
    <w:rsid w:val="00E8623B"/>
    <w:rsid w:val="00E92478"/>
    <w:rsid w:val="00EA1496"/>
    <w:rsid w:val="00EB1C11"/>
    <w:rsid w:val="00EC211A"/>
    <w:rsid w:val="00EC2311"/>
    <w:rsid w:val="00EC795F"/>
    <w:rsid w:val="00ED08A1"/>
    <w:rsid w:val="00ED09A2"/>
    <w:rsid w:val="00ED6EA1"/>
    <w:rsid w:val="00EE4157"/>
    <w:rsid w:val="00EF21E8"/>
    <w:rsid w:val="00F0412E"/>
    <w:rsid w:val="00F056C2"/>
    <w:rsid w:val="00F059D4"/>
    <w:rsid w:val="00F05D78"/>
    <w:rsid w:val="00F05DA8"/>
    <w:rsid w:val="00F1439E"/>
    <w:rsid w:val="00F1683B"/>
    <w:rsid w:val="00F16AC9"/>
    <w:rsid w:val="00F27502"/>
    <w:rsid w:val="00F31FDC"/>
    <w:rsid w:val="00F320D4"/>
    <w:rsid w:val="00F459E7"/>
    <w:rsid w:val="00F65075"/>
    <w:rsid w:val="00F704BE"/>
    <w:rsid w:val="00F80DCC"/>
    <w:rsid w:val="00F824D7"/>
    <w:rsid w:val="00F82BFC"/>
    <w:rsid w:val="00F82EC6"/>
    <w:rsid w:val="00F8624F"/>
    <w:rsid w:val="00F91D73"/>
    <w:rsid w:val="00F951D4"/>
    <w:rsid w:val="00FA1C94"/>
    <w:rsid w:val="00FA35B9"/>
    <w:rsid w:val="00FB044D"/>
    <w:rsid w:val="00FC3C9B"/>
    <w:rsid w:val="00FC416B"/>
    <w:rsid w:val="00FD66B0"/>
    <w:rsid w:val="00FE0556"/>
    <w:rsid w:val="00FE1795"/>
    <w:rsid w:val="00FE590E"/>
    <w:rsid w:val="00FF544F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6BD16"/>
  <w15:docId w15:val="{80CCF385-C8D2-43A2-852C-90D61041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88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F9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E92478"/>
    <w:pPr>
      <w:keepNext/>
      <w:spacing w:before="240" w:after="6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478"/>
    <w:pPr>
      <w:keepNext/>
      <w:spacing w:before="240" w:after="60"/>
      <w:ind w:firstLine="709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478"/>
    <w:pPr>
      <w:spacing w:before="240" w:after="60"/>
      <w:ind w:firstLine="709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478"/>
    <w:pPr>
      <w:spacing w:before="240" w:after="60"/>
      <w:ind w:firstLine="709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478"/>
    <w:pPr>
      <w:spacing w:before="240" w:after="60"/>
      <w:ind w:firstLine="709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nhideWhenUsed/>
    <w:qFormat/>
    <w:rsid w:val="00E92478"/>
    <w:pPr>
      <w:spacing w:before="240" w:after="60"/>
      <w:ind w:firstLine="709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478"/>
    <w:pPr>
      <w:spacing w:before="240" w:after="60"/>
      <w:ind w:firstLine="709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47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9247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92478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2478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2478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2478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rsid w:val="00E92478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2478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99"/>
    <w:qFormat/>
    <w:rsid w:val="00E92478"/>
    <w:pPr>
      <w:spacing w:before="240" w:after="60"/>
      <w:ind w:firstLine="709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Заголовок Знак"/>
    <w:basedOn w:val="a0"/>
    <w:link w:val="a3"/>
    <w:uiPriority w:val="99"/>
    <w:rsid w:val="00E9247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E92478"/>
    <w:pPr>
      <w:spacing w:after="60"/>
      <w:ind w:firstLine="709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E92478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E92478"/>
    <w:rPr>
      <w:b/>
      <w:bCs/>
    </w:rPr>
  </w:style>
  <w:style w:type="character" w:styleId="a8">
    <w:name w:val="Emphasis"/>
    <w:basedOn w:val="a0"/>
    <w:uiPriority w:val="20"/>
    <w:qFormat/>
    <w:rsid w:val="00E92478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99"/>
    <w:qFormat/>
    <w:rsid w:val="00E92478"/>
    <w:pPr>
      <w:ind w:firstLine="709"/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character" w:customStyle="1" w:styleId="aa">
    <w:name w:val="Без интервала Знак"/>
    <w:basedOn w:val="a0"/>
    <w:link w:val="a9"/>
    <w:rsid w:val="00E92478"/>
    <w:rPr>
      <w:sz w:val="24"/>
      <w:szCs w:val="32"/>
    </w:rPr>
  </w:style>
  <w:style w:type="paragraph" w:styleId="ab">
    <w:name w:val="List Paragraph"/>
    <w:aliases w:val="ПАРАГРАФ,Абзац списка1,List Paragraph"/>
    <w:basedOn w:val="a"/>
    <w:link w:val="ac"/>
    <w:uiPriority w:val="34"/>
    <w:qFormat/>
    <w:rsid w:val="00E92478"/>
    <w:pPr>
      <w:ind w:left="720" w:firstLine="709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E92478"/>
    <w:pPr>
      <w:ind w:firstLine="709"/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E92478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92478"/>
    <w:pPr>
      <w:ind w:left="720" w:right="720" w:firstLine="709"/>
      <w:jc w:val="both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E92478"/>
    <w:rPr>
      <w:b/>
      <w:i/>
      <w:sz w:val="24"/>
    </w:rPr>
  </w:style>
  <w:style w:type="character" w:styleId="af">
    <w:name w:val="Subtle Emphasis"/>
    <w:uiPriority w:val="19"/>
    <w:qFormat/>
    <w:rsid w:val="00E92478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92478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92478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92478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92478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92478"/>
    <w:pPr>
      <w:outlineLvl w:val="9"/>
    </w:pPr>
  </w:style>
  <w:style w:type="paragraph" w:customStyle="1" w:styleId="af5">
    <w:name w:val="Обычный.Название подразделения"/>
    <w:rsid w:val="00034BF9"/>
    <w:pPr>
      <w:spacing w:after="0" w:line="240" w:lineRule="auto"/>
      <w:ind w:firstLine="0"/>
      <w:jc w:val="left"/>
    </w:pPr>
    <w:rPr>
      <w:rFonts w:ascii="SchoolBook" w:eastAsia="Times New Roman" w:hAnsi="SchoolBook"/>
      <w:sz w:val="28"/>
      <w:szCs w:val="20"/>
      <w:lang w:val="ru-RU" w:eastAsia="ru-RU" w:bidi="ar-SA"/>
    </w:rPr>
  </w:style>
  <w:style w:type="character" w:styleId="af6">
    <w:name w:val="Hyperlink"/>
    <w:basedOn w:val="a0"/>
    <w:rsid w:val="00034BF9"/>
    <w:rPr>
      <w:color w:val="0000FF"/>
      <w:u w:val="single"/>
    </w:rPr>
  </w:style>
  <w:style w:type="paragraph" w:styleId="af7">
    <w:name w:val="header"/>
    <w:basedOn w:val="a"/>
    <w:link w:val="af8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footer"/>
    <w:basedOn w:val="a"/>
    <w:link w:val="afa"/>
    <w:uiPriority w:val="99"/>
    <w:unhideWhenUsed/>
    <w:rsid w:val="00034BF9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034B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"/>
    <w:link w:val="afc"/>
    <w:uiPriority w:val="99"/>
    <w:semiHidden/>
    <w:unhideWhenUsed/>
    <w:rsid w:val="00CA13D7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A13D7"/>
    <w:rPr>
      <w:rFonts w:ascii="Segoe UI" w:eastAsia="Times New Roman" w:hAnsi="Segoe UI" w:cs="Segoe UI"/>
      <w:sz w:val="18"/>
      <w:szCs w:val="18"/>
      <w:lang w:val="ru-RU" w:eastAsia="ru-RU" w:bidi="ar-SA"/>
    </w:rPr>
  </w:style>
  <w:style w:type="table" w:styleId="afd">
    <w:name w:val="Table Grid"/>
    <w:basedOn w:val="a1"/>
    <w:uiPriority w:val="59"/>
    <w:rsid w:val="00A563DC"/>
    <w:pPr>
      <w:spacing w:after="0"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52536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e">
    <w:name w:val="Normal (Web)"/>
    <w:basedOn w:val="a"/>
    <w:uiPriority w:val="99"/>
    <w:semiHidden/>
    <w:unhideWhenUsed/>
    <w:rsid w:val="006C3113"/>
    <w:pPr>
      <w:spacing w:before="100" w:beforeAutospacing="1" w:after="100" w:afterAutospacing="1"/>
    </w:pPr>
  </w:style>
  <w:style w:type="paragraph" w:customStyle="1" w:styleId="aff">
    <w:name w:val="Знак"/>
    <w:basedOn w:val="a"/>
    <w:next w:val="a"/>
    <w:rsid w:val="00F05DA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ro-text">
    <w:name w:val="Pro-text"/>
    <w:basedOn w:val="a"/>
    <w:link w:val="Pro-text0"/>
    <w:rsid w:val="00E7454B"/>
    <w:pPr>
      <w:spacing w:before="120" w:line="288" w:lineRule="auto"/>
      <w:ind w:left="1200"/>
      <w:jc w:val="both"/>
    </w:pPr>
    <w:rPr>
      <w:rFonts w:ascii="Georgia" w:hAnsi="Georgia"/>
      <w:sz w:val="20"/>
      <w:lang w:val="x-none" w:eastAsia="x-none"/>
    </w:rPr>
  </w:style>
  <w:style w:type="character" w:customStyle="1" w:styleId="Pro-text0">
    <w:name w:val="Pro-text Знак"/>
    <w:link w:val="Pro-text"/>
    <w:rsid w:val="00E7454B"/>
    <w:rPr>
      <w:rFonts w:ascii="Georgia" w:eastAsia="Times New Roman" w:hAnsi="Georgia"/>
      <w:sz w:val="20"/>
      <w:szCs w:val="24"/>
      <w:lang w:val="x-none" w:eastAsia="x-none" w:bidi="ar-SA"/>
    </w:rPr>
  </w:style>
  <w:style w:type="paragraph" w:customStyle="1" w:styleId="Default">
    <w:name w:val="Default"/>
    <w:qFormat/>
    <w:rsid w:val="00BC2CB8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customStyle="1" w:styleId="ac">
    <w:name w:val="Абзац списка Знак"/>
    <w:aliases w:val="ПАРАГРАФ Знак,Абзац списка1 Знак,List Paragraph Знак"/>
    <w:link w:val="ab"/>
    <w:uiPriority w:val="34"/>
    <w:locked/>
    <w:rsid w:val="00C866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4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C0587-F3E9-4747-9317-261A7DCC8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oy_golovatina</dc:creator>
  <cp:lastModifiedBy>Герасименко Евгения Александровна</cp:lastModifiedBy>
  <cp:revision>212</cp:revision>
  <cp:lastPrinted>2023-02-28T13:22:00Z</cp:lastPrinted>
  <dcterms:created xsi:type="dcterms:W3CDTF">2020-02-28T08:43:00Z</dcterms:created>
  <dcterms:modified xsi:type="dcterms:W3CDTF">2023-02-28T13:22:00Z</dcterms:modified>
</cp:coreProperties>
</file>