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6D" w:rsidRDefault="00EA2F6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A2F6D" w:rsidRDefault="00EA2F6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A2F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2F6D" w:rsidRDefault="00EA2F6D">
            <w:pPr>
              <w:pStyle w:val="ConsPlusNormal"/>
            </w:pPr>
            <w:r>
              <w:t>1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2F6D" w:rsidRDefault="00EA2F6D">
            <w:pPr>
              <w:pStyle w:val="ConsPlusNormal"/>
              <w:jc w:val="right"/>
            </w:pPr>
            <w:r>
              <w:t>N 65-ОЗ</w:t>
            </w:r>
          </w:p>
        </w:tc>
      </w:tr>
    </w:tbl>
    <w:p w:rsidR="00EA2F6D" w:rsidRDefault="00EA2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Title"/>
        <w:jc w:val="center"/>
      </w:pPr>
      <w:r>
        <w:t>ВОРОНЕЖСКАЯ ОБЛАСТЬ</w:t>
      </w:r>
    </w:p>
    <w:p w:rsidR="00EA2F6D" w:rsidRDefault="00EA2F6D">
      <w:pPr>
        <w:pStyle w:val="ConsPlusTitle"/>
        <w:jc w:val="center"/>
      </w:pPr>
    </w:p>
    <w:p w:rsidR="00EA2F6D" w:rsidRDefault="00EA2F6D">
      <w:pPr>
        <w:pStyle w:val="ConsPlusTitle"/>
        <w:jc w:val="center"/>
      </w:pPr>
      <w:r>
        <w:t>ЗАКОН</w:t>
      </w:r>
    </w:p>
    <w:p w:rsidR="00EA2F6D" w:rsidRDefault="00EA2F6D">
      <w:pPr>
        <w:pStyle w:val="ConsPlusTitle"/>
        <w:jc w:val="center"/>
      </w:pPr>
    </w:p>
    <w:p w:rsidR="00EA2F6D" w:rsidRDefault="00EA2F6D">
      <w:pPr>
        <w:pStyle w:val="ConsPlusTitle"/>
        <w:jc w:val="center"/>
      </w:pPr>
      <w:r>
        <w:t>О РЕГУЛИРОВАНИИ ОТДЕЛЬНЫХ ОТНОШЕНИЙ В СФЕРЕ</w:t>
      </w:r>
    </w:p>
    <w:p w:rsidR="00EA2F6D" w:rsidRDefault="00EA2F6D">
      <w:pPr>
        <w:pStyle w:val="ConsPlusTitle"/>
        <w:jc w:val="center"/>
      </w:pPr>
      <w:r>
        <w:t>ГОСУДАРСТВЕННО-ЧАСТНОГО ПАРТНЕРСТВА НА ТЕРРИТОРИИ</w:t>
      </w:r>
    </w:p>
    <w:p w:rsidR="00EA2F6D" w:rsidRDefault="00EA2F6D">
      <w:pPr>
        <w:pStyle w:val="ConsPlusTitle"/>
        <w:jc w:val="center"/>
      </w:pPr>
      <w:r>
        <w:t>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EA2F6D" w:rsidRDefault="00EA2F6D">
      <w:pPr>
        <w:pStyle w:val="ConsPlusNormal"/>
        <w:jc w:val="right"/>
      </w:pPr>
      <w:r>
        <w:t>26 мая 2016 года</w:t>
      </w:r>
    </w:p>
    <w:p w:rsidR="00EA2F6D" w:rsidRDefault="00EA2F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2F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2F6D" w:rsidRDefault="00EA2F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2F6D" w:rsidRDefault="00EA2F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Воронежской области от 02.06.2017 N 68-ОЗ)</w:t>
            </w:r>
          </w:p>
        </w:tc>
      </w:tr>
    </w:tbl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1. Цель и предмет правового регулирования настоящего Закона 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 xml:space="preserve">1. Настоящий Закон Воронежской области определяет полномочия органов государственной власти Воронежской области в сфере государственно-частного партнерства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о внесении изменений в отдельные законодательные акты Российской Федерации".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2. Целью настоящего Закона Воронежской области является создание правовых условий для привлечения инвестиций в экономику Воронежской области.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3. Положения настоящего Закона Воронежской области применяются к соглашениям о государственно-частном партнерстве, публичным партнером которых является Воронежская область, от имени которой выступает правительство Воронежской области или исполнительные органы государственной власти Воронежской области, заключенным после 1 января 2016 года.</w:t>
      </w:r>
    </w:p>
    <w:p w:rsidR="00EA2F6D" w:rsidRDefault="00EA2F6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</w:t>
      </w:r>
      <w:hyperlink r:id="rId8" w:history="1">
        <w:r>
          <w:rPr>
            <w:color w:val="0000FF"/>
          </w:rPr>
          <w:t>законом</w:t>
        </w:r>
      </w:hyperlink>
      <w:r>
        <w:t xml:space="preserve"> Воронежской области от 02.06.2017 N 68-ОЗ)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2. Правовая основа регулирования отдельных отношений в сфере государственно-частного партнерства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proofErr w:type="gramStart"/>
      <w:r>
        <w:t xml:space="preserve">Правовой основой регулирования отдельных отношений в сфере государственно-частного партнерства являются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Гражданский </w:t>
      </w:r>
      <w:hyperlink r:id="rId10" w:history="1">
        <w:r>
          <w:rPr>
            <w:color w:val="0000FF"/>
          </w:rPr>
          <w:t>кодекс</w:t>
        </w:r>
      </w:hyperlink>
      <w:r>
        <w:t xml:space="preserve"> Российской Федерации, Бюджетный </w:t>
      </w:r>
      <w:hyperlink r:id="rId11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13 июля 2015 года N 224-ФЗ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Федерации", другие федеральные законы и иные нормативные правовые акты Российской Федерации, настоящий Закон Воронежской</w:t>
      </w:r>
      <w:proofErr w:type="gramEnd"/>
      <w:r>
        <w:t xml:space="preserve"> области и иные нормативные правовые акты Воронежской области.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3. Основные понятия, используемые в настоящем Законе 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proofErr w:type="gramStart"/>
      <w:r>
        <w:t xml:space="preserve">В настоящем Законе Воронежской области используются основные понятия, установленные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</w:t>
      </w:r>
      <w:proofErr w:type="spellStart"/>
      <w:r>
        <w:lastRenderedPageBreak/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(далее - Федеральный закон).</w:t>
      </w:r>
      <w:proofErr w:type="gramEnd"/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4. Принципы государственно-частного партнерства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Государственно-частное партнерство основано на следующих принципах: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1) открытость и доступность информации о государственно-частном партнерстве, за исключением сведений, составляющих государственную тайну и иную охраняемую законом тайну;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2) обеспечение конкуренции;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3) отсутствие дискриминации, равноправие сторон соглашения и равенство их перед законом;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4) добросовестное исполнение сторонами соглашения обязательств по соглашению;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5) справедливое распределение рисков и обязательств между сторонами соглашения;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6) свобода заключения соглашения.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5. Полномочия Воронежской областной Думы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К полномочиям Воронежской областной Думы в сфере государственно-частного партнерства относятся: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1) принятие законов Воронежской области;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2) осуществление контроля соблюдения и исполнения законов Воронежской области;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федеральным законодательством и законодательством Воронежской области.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6. Полномочия правительства 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1. К полномочиям правительства Воронежской области в сфере государственно-частного партнерства относятся: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1) принятие решения о реализации проекта государственно-частного партнерства, если публичным партнером является Воронежская область либо планируется проведение совместного конкурса с участием Воронежской области (за исключением случая, в котором планируется проведение совместного конкурса с участием Российской Федерации);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2) определение исполнительного органа государственной власти Воронежской области уполномоченного на осуществление полномочий, предусмотренных </w:t>
      </w:r>
      <w:hyperlink r:id="rId14" w:history="1">
        <w:r>
          <w:rPr>
            <w:color w:val="0000FF"/>
          </w:rPr>
          <w:t>частью 2 статьи 17</w:t>
        </w:r>
      </w:hyperlink>
      <w:r>
        <w:t xml:space="preserve"> Федерального закона, в случае, если публичным партнером является Воронежская область (далее - уполномоченный орган Воронежской области);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3) принятие решения о внесении изменений в соглашение о государственно-частном партнерстве в случаях, предусмотренных </w:t>
      </w:r>
      <w:hyperlink r:id="rId15" w:history="1">
        <w:r>
          <w:rPr>
            <w:color w:val="0000FF"/>
          </w:rPr>
          <w:t>частью 5 статьи 15</w:t>
        </w:r>
      </w:hyperlink>
      <w:r>
        <w:t xml:space="preserve"> Федерального закона;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4) утверждение государственных программ (подпрограмм) Воронежской области, предусматривающих цели и задачи, на достижение которых направлена реализация проектов на условиях государственно-частного партнерства;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5) определение исполнительных органов государственной власти Воронежской области и </w:t>
      </w:r>
      <w:r>
        <w:lastRenderedPageBreak/>
        <w:t>(или) юридических лиц уполномоченных осуществлять отдельные права и обязанности публичного партнера, перечень которых устанавливается Правительством Российской Федерации;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6) определение исполнительных органов государственной власти Воронежской области в случае, если публичным партнером является Воронежская область, уполномоченных </w:t>
      </w:r>
      <w:proofErr w:type="gramStart"/>
      <w:r>
        <w:t>на</w:t>
      </w:r>
      <w:proofErr w:type="gramEnd"/>
      <w:r>
        <w:t>: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а) направление на рассмотрение в уполномоченный орган предложения о реализации проекта государственно-частного партнерства в целях оценки эффективности и определения его сравнительного преимущества;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б) рассмотрение предложения о реализации проекта государственно-частного партнерства, представленного в соответствии с </w:t>
      </w:r>
      <w:hyperlink r:id="rId16" w:history="1">
        <w:r>
          <w:rPr>
            <w:color w:val="0000FF"/>
          </w:rPr>
          <w:t>частью 2 статьи 8</w:t>
        </w:r>
      </w:hyperlink>
      <w:r>
        <w:t xml:space="preserve"> Федерального закона, и его направление на рассмотрение в уполномоченный орган в целях оценки эффективности и определения его сравнительного преимущества или принятие решения о невозможности реализации проекта;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в) принятие решения о заключении соглашения с инициатором проекта без проведения конкурса и установление срока подписания соглашения в случае, установленном </w:t>
      </w:r>
      <w:hyperlink r:id="rId17" w:history="1">
        <w:r>
          <w:rPr>
            <w:color w:val="0000FF"/>
          </w:rPr>
          <w:t>частями 8</w:t>
        </w:r>
      </w:hyperlink>
      <w:r>
        <w:t xml:space="preserve"> - </w:t>
      </w:r>
      <w:hyperlink r:id="rId18" w:history="1">
        <w:r>
          <w:rPr>
            <w:color w:val="0000FF"/>
          </w:rPr>
          <w:t>9 статьи 10</w:t>
        </w:r>
      </w:hyperlink>
      <w:r>
        <w:t xml:space="preserve"> Федерального закона;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г) заключение, изменение и прекращение соглашений о государственно-частном партнерстве;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д) оформление в письменной форме согласия на привлечение частным партнером третьих лиц в целях исполнения его обязательства по соглашению;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7) осуществление иных полномочий в сфере государственно-частного партнерства на территории Воронежской области в соответствии с федеральным законодательством и законодательством Воронежской области.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2. Правительство Воронежской области вправе направить проект государственно-частного партнерства на оценку его эффективности и определение сравнительного преимущества проекта государственно-частного партнерства в соответствии с </w:t>
      </w:r>
      <w:hyperlink r:id="rId19" w:history="1">
        <w:r>
          <w:rPr>
            <w:color w:val="0000FF"/>
          </w:rPr>
          <w:t>частями 2</w:t>
        </w:r>
      </w:hyperlink>
      <w:r>
        <w:t xml:space="preserve"> - </w:t>
      </w:r>
      <w:hyperlink r:id="rId20" w:history="1">
        <w:r>
          <w:rPr>
            <w:color w:val="0000FF"/>
          </w:rPr>
          <w:t>5 статьи 9</w:t>
        </w:r>
      </w:hyperlink>
      <w:r>
        <w:t xml:space="preserve"> Федерального закона в федеральный орган исполнительной власти, уполномоченный на осуществление государственной политики в области инвестиционной деятельности.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7. Полномочия уполномоченного органа 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К полномочиям уполномоченного органа Воронежской области относятся:</w:t>
      </w:r>
    </w:p>
    <w:p w:rsidR="00EA2F6D" w:rsidRDefault="00EA2F6D">
      <w:pPr>
        <w:pStyle w:val="ConsPlusNormal"/>
        <w:spacing w:before="220"/>
        <w:ind w:firstLine="540"/>
        <w:jc w:val="both"/>
      </w:pPr>
      <w:proofErr w:type="gramStart"/>
      <w:r>
        <w:t>1) обеспечение межведомственной координации деятельности исполнительных органов государственной власти Воронежской области при реализации соглашения о государственно-частном партнерстве, стороной которого является Воронежская область, либо соглашения о государственно-частном партнерстве, в отношении которого планируется проведение совместного конкурса с участием Воронежской области (за исключением случая, в котором планируется проведение совместного конкурса с участием Российской Федерации);</w:t>
      </w:r>
      <w:proofErr w:type="gramEnd"/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2) оценка эффективности проекта государственно-частного партнерства, публичным партнером в котором является Воронежская область, и определение сравнительного преимущества этого проекта в соответствии с </w:t>
      </w:r>
      <w:hyperlink r:id="rId21" w:history="1">
        <w:r>
          <w:rPr>
            <w:color w:val="0000FF"/>
          </w:rPr>
          <w:t>частями 2</w:t>
        </w:r>
      </w:hyperlink>
      <w:r>
        <w:t xml:space="preserve"> - </w:t>
      </w:r>
      <w:hyperlink r:id="rId22" w:history="1">
        <w:r>
          <w:rPr>
            <w:color w:val="0000FF"/>
          </w:rPr>
          <w:t>5 статьи 9</w:t>
        </w:r>
      </w:hyperlink>
      <w:r>
        <w:t xml:space="preserve"> Федерального закона;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3) согласование конкурсной документации для проведения конкурсов на право заключения соглашения о государственно-частном партнерстве, публичным партнером в котором является Воронежская область;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4) осуществление мониторинга реализации соглашений;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lastRenderedPageBreak/>
        <w:t>5) содействие в защите прав и законных интересов Воронежской области и частных партнеров в процессе реализации соглашения о государственно-частном партнерстве;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6) ведение реестра заключенных соглашений;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7) обеспечение открытости и доступности информации о заключенных соглашениях Воронежской областью о государственно-частном партнерстве;</w:t>
      </w:r>
    </w:p>
    <w:p w:rsidR="00EA2F6D" w:rsidRDefault="00EA2F6D">
      <w:pPr>
        <w:pStyle w:val="ConsPlusNormal"/>
        <w:spacing w:before="220"/>
        <w:ind w:firstLine="540"/>
        <w:jc w:val="both"/>
      </w:pPr>
      <w:proofErr w:type="gramStart"/>
      <w:r>
        <w:t xml:space="preserve">8)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государственно-частного партнерства, публичным партнером в обязательствах по которому является Воронежская область, либо соглашения, заключенного на основании проведения совместного конкурса с участием Воронежской области, либо соглашения о </w:t>
      </w:r>
      <w:proofErr w:type="spellStart"/>
      <w:r>
        <w:t>муниципально</w:t>
      </w:r>
      <w:proofErr w:type="spellEnd"/>
      <w:r>
        <w:t>-частном партнерстве, планируемого, реализуемого или реализованного на территории муниципального образования, входящего в состав Воронежской области;</w:t>
      </w:r>
      <w:proofErr w:type="gramEnd"/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23" w:history="1">
        <w:proofErr w:type="gramStart"/>
        <w:r>
          <w:rPr>
            <w:color w:val="0000FF"/>
          </w:rPr>
          <w:t>Закон</w:t>
        </w:r>
      </w:hyperlink>
      <w:r>
        <w:t xml:space="preserve"> Воронежской области от 02.06.2017 N 68-ОЗ;</w:t>
      </w:r>
      <w:proofErr w:type="gramEnd"/>
    </w:p>
    <w:p w:rsidR="00EA2F6D" w:rsidRDefault="00EA2F6D">
      <w:pPr>
        <w:pStyle w:val="ConsPlusNormal"/>
        <w:spacing w:before="220"/>
        <w:ind w:firstLine="540"/>
        <w:jc w:val="both"/>
      </w:pPr>
      <w:r>
        <w:t>10) согласование порядка размещения сообщения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формы подачи заявок на участие в конкурсе, порядка предварительного отбора участников конкурса, оценки конкурсного предложения и размещения результатов конкурса;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11) осуществление </w:t>
      </w:r>
      <w:proofErr w:type="gramStart"/>
      <w:r>
        <w:t>контроля за</w:t>
      </w:r>
      <w:proofErr w:type="gramEnd"/>
      <w:r>
        <w:t xml:space="preserve"> соответствием конкурсной документации предложению о реализации проекта государственно-частного партнерства, на основании которого принималось решение о реализации проекта государственно-частного партнерства, в том числе за соответствием конкурсной документации результатам оценки эффективности проекта государственно-частного партнерства и определения его сравнительного преимущества;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>12) осуществление иных полномочий в сфере государственно-частного партнерства на территории Воронежской области в соответствии с федеральным законодательством и законодательством Воронежской области.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 xml:space="preserve">Статья 8. О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Воронежской области в сфере государственно-частного партнерства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 Воронежской области: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1) </w:t>
      </w:r>
      <w:hyperlink r:id="rId24" w:history="1">
        <w:r>
          <w:rPr>
            <w:color w:val="0000FF"/>
          </w:rPr>
          <w:t>Закон</w:t>
        </w:r>
      </w:hyperlink>
      <w:r>
        <w:t xml:space="preserve"> Воронежской области от 1 ноября 2011 года N 151-ОЗ "О государственно-частном партнерстве в Воронежской области" ("Молодой коммунар", 2011, 8 ноября);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2) </w:t>
      </w:r>
      <w:hyperlink r:id="rId25" w:history="1">
        <w:r>
          <w:rPr>
            <w:color w:val="0000FF"/>
          </w:rPr>
          <w:t>Закон</w:t>
        </w:r>
      </w:hyperlink>
      <w:r>
        <w:t xml:space="preserve"> Воронежской области от 17 октября 2012 года N 104-ОЗ "О внесении изменений в Закон Воронежской области "О государственно-частном партнерстве в Воронежской области" ("Молодой коммунар", 2012, 20 октября);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3) </w:t>
      </w:r>
      <w:hyperlink r:id="rId26" w:history="1">
        <w:r>
          <w:rPr>
            <w:color w:val="0000FF"/>
          </w:rPr>
          <w:t>статью 4</w:t>
        </w:r>
      </w:hyperlink>
      <w:r>
        <w:t xml:space="preserve"> Закона Воронежской области от 25 декабря 2013 года N 186-ОЗ "О внесении изменений в отдельные законодательные акты Воронежской области в связи с совершенствованием бюджетного процесса" (информационная система "Портал Воронежской области в сети Интернет" (www.govvrn.ru), 26 декабря);</w:t>
      </w:r>
    </w:p>
    <w:p w:rsidR="00EA2F6D" w:rsidRDefault="00EA2F6D">
      <w:pPr>
        <w:pStyle w:val="ConsPlusNormal"/>
        <w:spacing w:before="220"/>
        <w:ind w:firstLine="540"/>
        <w:jc w:val="both"/>
      </w:pPr>
      <w:r>
        <w:t xml:space="preserve">4) </w:t>
      </w:r>
      <w:hyperlink r:id="rId27" w:history="1">
        <w:r>
          <w:rPr>
            <w:color w:val="0000FF"/>
          </w:rPr>
          <w:t>Закон</w:t>
        </w:r>
      </w:hyperlink>
      <w:r>
        <w:t xml:space="preserve"> Воронежской области от 2 марта 2015 года N 17-ОЗ "О внесении изменения в статью 18 Закона Воронежской области "О государственно-частном партнерстве в Воронежской области" (информационная система "Портал Воронежской области в сети Интернет" (www.govvrn.ru), 2015, 4 марта).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  <w:outlineLvl w:val="0"/>
      </w:pPr>
      <w:r>
        <w:t>Статья 9. Вступление в силу настоящего Закона Воронежской области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jc w:val="right"/>
      </w:pPr>
      <w:r>
        <w:t>Губернатор Воронежской области</w:t>
      </w:r>
    </w:p>
    <w:p w:rsidR="00EA2F6D" w:rsidRDefault="00EA2F6D">
      <w:pPr>
        <w:pStyle w:val="ConsPlusNormal"/>
        <w:jc w:val="right"/>
      </w:pPr>
      <w:r>
        <w:t>А.В.ГОРДЕЕВ</w:t>
      </w:r>
    </w:p>
    <w:p w:rsidR="00EA2F6D" w:rsidRDefault="00EA2F6D">
      <w:pPr>
        <w:pStyle w:val="ConsPlusNormal"/>
      </w:pPr>
      <w:r>
        <w:t>г. Воронеж,</w:t>
      </w:r>
    </w:p>
    <w:p w:rsidR="00EA2F6D" w:rsidRDefault="00EA2F6D">
      <w:pPr>
        <w:pStyle w:val="ConsPlusNormal"/>
        <w:spacing w:before="220"/>
      </w:pPr>
      <w:r>
        <w:t>01.06.2016</w:t>
      </w:r>
    </w:p>
    <w:p w:rsidR="00EA2F6D" w:rsidRDefault="00EA2F6D">
      <w:pPr>
        <w:pStyle w:val="ConsPlusNormal"/>
        <w:spacing w:before="220"/>
      </w:pPr>
      <w:r>
        <w:t>N 65-ОЗ</w:t>
      </w: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jc w:val="both"/>
      </w:pPr>
    </w:p>
    <w:p w:rsidR="00EA2F6D" w:rsidRDefault="00EA2F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FA7" w:rsidRDefault="00EA2F6D">
      <w:bookmarkStart w:id="0" w:name="_GoBack"/>
      <w:bookmarkEnd w:id="0"/>
    </w:p>
    <w:sectPr w:rsidR="00853FA7" w:rsidSect="0030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6D"/>
    <w:rsid w:val="00355E60"/>
    <w:rsid w:val="00BB47BA"/>
    <w:rsid w:val="00EA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EB84EA74577470497432FB58339CC1B0D212AA27796D74908A7AC6E765231BD6B59359A6F28A744AAD1l3Q0O" TargetMode="External"/><Relationship Id="rId13" Type="http://schemas.openxmlformats.org/officeDocument/2006/relationships/hyperlink" Target="consultantplus://offline/ref=278EB84EA745774704974339B6EF66C918067E27A3799C801057FCF139l7QFO" TargetMode="External"/><Relationship Id="rId18" Type="http://schemas.openxmlformats.org/officeDocument/2006/relationships/hyperlink" Target="consultantplus://offline/ref=278EB84EA745774704974339B6EF66C918067E27A3799C801057FCF1397F5866FA240077DE6228A0l4Q0O" TargetMode="External"/><Relationship Id="rId26" Type="http://schemas.openxmlformats.org/officeDocument/2006/relationships/hyperlink" Target="consultantplus://offline/ref=278EB84EA74577470497432FB58339CC1B0D212AA27F9EDF4508A7AC6E765231BD6B59359A6F28A744AAD2l3Q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8EB84EA745774704974339B6EF66C918067E27A3799C801057FCF1397F5866FA240077DE6228A4l4Q1O" TargetMode="External"/><Relationship Id="rId7" Type="http://schemas.openxmlformats.org/officeDocument/2006/relationships/hyperlink" Target="consultantplus://offline/ref=278EB84EA745774704974339B6EF66C918067E27A3799C801057FCF1397F5866FA240077DE6229A6l4Q0O" TargetMode="External"/><Relationship Id="rId12" Type="http://schemas.openxmlformats.org/officeDocument/2006/relationships/hyperlink" Target="consultantplus://offline/ref=278EB84EA745774704974339B6EF66C918067E27A3799C801057FCF139l7QFO" TargetMode="External"/><Relationship Id="rId17" Type="http://schemas.openxmlformats.org/officeDocument/2006/relationships/hyperlink" Target="consultantplus://offline/ref=278EB84EA745774704974339B6EF66C918067E27A3799C801057FCF1397F5866FA240077DE6228A0l4Q7O" TargetMode="External"/><Relationship Id="rId25" Type="http://schemas.openxmlformats.org/officeDocument/2006/relationships/hyperlink" Target="consultantplus://offline/ref=278EB84EA74577470497432FB58339CC1B0D212AA07F97DF4E08A7AC6E765231lBQD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8EB84EA745774704974339B6EF66C918067E27A3799C801057FCF1397F5866FA240077DE6228A7l4Q6O" TargetMode="External"/><Relationship Id="rId20" Type="http://schemas.openxmlformats.org/officeDocument/2006/relationships/hyperlink" Target="consultantplus://offline/ref=278EB84EA745774704974339B6EF66C918067E27A3799C801057FCF1397F5866FA240077DE6228A3l4Q6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EB84EA74577470497432FB58339CC1B0D212AA27796D74908A7AC6E765231BD6B59359A6F28A744AAD1l3Q1O" TargetMode="External"/><Relationship Id="rId11" Type="http://schemas.openxmlformats.org/officeDocument/2006/relationships/hyperlink" Target="consultantplus://offline/ref=278EB84EA745774704974339B6EF66C9180E7C22AD779C801057FCF139l7QFO" TargetMode="External"/><Relationship Id="rId24" Type="http://schemas.openxmlformats.org/officeDocument/2006/relationships/hyperlink" Target="consultantplus://offline/ref=278EB84EA74577470497432FB58339CC1B0D212AA37C9ED74A08A7AC6E765231lBQD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78EB84EA745774704974339B6EF66C918067E27A3799C801057FCF1397F5866FA240077DE622BA0l4Q6O" TargetMode="External"/><Relationship Id="rId23" Type="http://schemas.openxmlformats.org/officeDocument/2006/relationships/hyperlink" Target="consultantplus://offline/ref=278EB84EA74577470497432FB58339CC1B0D212AA27796D74908A7AC6E765231BD6B59359A6F28A744AAD0l3Q8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78EB84EA745774704974339B6EF66C918047F2EAC7A9C801057FCF139l7QFO" TargetMode="External"/><Relationship Id="rId19" Type="http://schemas.openxmlformats.org/officeDocument/2006/relationships/hyperlink" Target="consultantplus://offline/ref=278EB84EA745774704974339B6EF66C918067E27A3799C801057FCF1397F5866FA240077DE6228A4l4Q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8EB84EA745774704974339B6EF66C9180E7822AE29CB824102F2lFQ4O" TargetMode="External"/><Relationship Id="rId14" Type="http://schemas.openxmlformats.org/officeDocument/2006/relationships/hyperlink" Target="consultantplus://offline/ref=278EB84EA745774704974339B6EF66C918067E27A3799C801057FCF1397F5866FA240077DE622AA7l4Q6O" TargetMode="External"/><Relationship Id="rId22" Type="http://schemas.openxmlformats.org/officeDocument/2006/relationships/hyperlink" Target="consultantplus://offline/ref=278EB84EA745774704974339B6EF66C918067E27A3799C801057FCF1397F5866FA240077DE6228A3l4Q6O" TargetMode="External"/><Relationship Id="rId27" Type="http://schemas.openxmlformats.org/officeDocument/2006/relationships/hyperlink" Target="consultantplus://offline/ref=278EB84EA74577470497432FB58339CC1B0D212AA37C9FDE4508A7AC6E765231lBQ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2089</Words>
  <Characters>11912</Characters>
  <Application>Microsoft Office Word</Application>
  <DocSecurity>0</DocSecurity>
  <Lines>99</Lines>
  <Paragraphs>27</Paragraphs>
  <ScaleCrop>false</ScaleCrop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Мария Владиленовна</dc:creator>
  <cp:lastModifiedBy>Орлова Мария Владиленовна</cp:lastModifiedBy>
  <cp:revision>1</cp:revision>
  <dcterms:created xsi:type="dcterms:W3CDTF">2017-12-19T14:16:00Z</dcterms:created>
  <dcterms:modified xsi:type="dcterms:W3CDTF">2017-12-19T14:16:00Z</dcterms:modified>
</cp:coreProperties>
</file>