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85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9F7485">
        <w:rPr>
          <w:rFonts w:ascii="Times New Roman" w:hAnsi="Times New Roman" w:cs="Times New Roman"/>
          <w:sz w:val="28"/>
          <w:szCs w:val="28"/>
        </w:rPr>
        <w:t xml:space="preserve"> от 29.07.2022 № 780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9F7485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565B5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Лискинского муниципального района Воронежской </w:t>
      </w:r>
      <w:r w:rsidR="009F7485">
        <w:rPr>
          <w:rFonts w:ascii="Times New Roman" w:hAnsi="Times New Roman" w:cs="Times New Roman"/>
          <w:sz w:val="28"/>
          <w:szCs w:val="28"/>
        </w:rPr>
        <w:t>области от 26.</w:t>
      </w:r>
      <w:r w:rsidR="009F7485" w:rsidRPr="009F7485">
        <w:rPr>
          <w:rFonts w:ascii="Times New Roman" w:hAnsi="Times New Roman" w:cs="Times New Roman"/>
          <w:sz w:val="28"/>
          <w:szCs w:val="28"/>
        </w:rPr>
        <w:t>08</w:t>
      </w:r>
      <w:r w:rsidR="009F7485">
        <w:rPr>
          <w:rFonts w:ascii="Times New Roman" w:hAnsi="Times New Roman" w:cs="Times New Roman"/>
          <w:sz w:val="28"/>
          <w:szCs w:val="28"/>
        </w:rPr>
        <w:t>.2019 № 971</w:t>
      </w:r>
      <w:r w:rsidR="00565B5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F748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администрации Лискинского муниципального района Воронежской области по предоставлению </w:t>
      </w:r>
      <w:r w:rsidR="00565B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F7485">
        <w:rPr>
          <w:rFonts w:ascii="Times New Roman" w:hAnsi="Times New Roman" w:cs="Times New Roman"/>
          <w:sz w:val="28"/>
          <w:szCs w:val="28"/>
        </w:rPr>
        <w:t xml:space="preserve">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</w:t>
      </w:r>
    </w:p>
    <w:p w:rsidR="0031673B" w:rsidRPr="00152EFE" w:rsidRDefault="009F7485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который не разграничена»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117041">
        <w:rPr>
          <w:b/>
          <w:sz w:val="28"/>
          <w:szCs w:val="28"/>
        </w:rPr>
        <w:t xml:space="preserve"> 30 сентября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F1508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="007D1C04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BF1FE5">
        <w:rPr>
          <w:rFonts w:ascii="Times New Roman" w:hAnsi="Times New Roman" w:cs="Times New Roman"/>
          <w:sz w:val="28"/>
          <w:szCs w:val="28"/>
        </w:rPr>
        <w:t>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7D1C04">
        <w:rPr>
          <w:rFonts w:ascii="Times New Roman" w:hAnsi="Times New Roman" w:cs="Times New Roman"/>
          <w:sz w:val="28"/>
          <w:szCs w:val="28"/>
        </w:rPr>
        <w:t xml:space="preserve">лько данное </w:t>
      </w:r>
      <w:r w:rsidR="00DF459F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7D1C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7D1C04">
        <w:rPr>
          <w:rFonts w:ascii="Times New Roman" w:hAnsi="Times New Roman" w:cs="Times New Roman"/>
          <w:sz w:val="28"/>
          <w:szCs w:val="28"/>
        </w:rPr>
        <w:t xml:space="preserve">на Ваш взгляд, данное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7D1C04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7D1C04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</w:t>
      </w:r>
      <w:r w:rsidR="009A1577">
        <w:rPr>
          <w:rFonts w:ascii="Times New Roman" w:hAnsi="Times New Roman" w:cs="Times New Roman"/>
          <w:sz w:val="28"/>
          <w:szCs w:val="28"/>
        </w:rPr>
        <w:t>тельности затронуты данным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</w:t>
      </w:r>
      <w:r w:rsidR="009A1577">
        <w:rPr>
          <w:rFonts w:ascii="Times New Roman" w:hAnsi="Times New Roman" w:cs="Times New Roman"/>
          <w:sz w:val="28"/>
          <w:szCs w:val="28"/>
        </w:rPr>
        <w:t>влияет ли введение данного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9A1577">
        <w:rPr>
          <w:rFonts w:ascii="Times New Roman" w:hAnsi="Times New Roman" w:cs="Times New Roman"/>
          <w:sz w:val="28"/>
          <w:szCs w:val="28"/>
        </w:rPr>
        <w:t>что утвержденные</w:t>
      </w:r>
      <w:r w:rsidR="00833AAD">
        <w:rPr>
          <w:rFonts w:ascii="Times New Roman" w:hAnsi="Times New Roman" w:cs="Times New Roman"/>
          <w:sz w:val="28"/>
          <w:szCs w:val="28"/>
        </w:rPr>
        <w:t xml:space="preserve">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465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9A1577">
        <w:rPr>
          <w:rFonts w:ascii="Times New Roman" w:hAnsi="Times New Roman" w:cs="Times New Roman"/>
          <w:sz w:val="28"/>
          <w:szCs w:val="28"/>
        </w:rPr>
        <w:t xml:space="preserve">в данном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9A1577">
        <w:rPr>
          <w:rFonts w:ascii="Times New Roman" w:hAnsi="Times New Roman" w:cs="Times New Roman"/>
          <w:sz w:val="28"/>
          <w:szCs w:val="28"/>
        </w:rPr>
        <w:t xml:space="preserve"> </w:t>
      </w:r>
      <w:r w:rsidR="00373D22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lastRenderedPageBreak/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B67E7A" w:rsidP="001C6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 Требовался </w:t>
      </w:r>
      <w:r w:rsidR="00A76B3A" w:rsidRPr="00BF1FE5">
        <w:rPr>
          <w:rFonts w:ascii="Times New Roman" w:hAnsi="Times New Roman" w:cs="Times New Roman"/>
          <w:sz w:val="28"/>
          <w:szCs w:val="28"/>
        </w:rPr>
        <w:t>ли переходный период для</w:t>
      </w:r>
      <w:r>
        <w:rPr>
          <w:rFonts w:ascii="Times New Roman" w:hAnsi="Times New Roman" w:cs="Times New Roman"/>
          <w:sz w:val="28"/>
          <w:szCs w:val="28"/>
        </w:rPr>
        <w:t xml:space="preserve"> вступления в силу данного </w:t>
      </w:r>
      <w:r w:rsidR="000017B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017B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>
        <w:rPr>
          <w:rFonts w:ascii="Times New Roman" w:hAnsi="Times New Roman" w:cs="Times New Roman"/>
          <w:sz w:val="28"/>
          <w:szCs w:val="28"/>
        </w:rPr>
        <w:t>введения данного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 правового регулирования необходимо</w:t>
      </w:r>
      <w:r w:rsidR="001C607A">
        <w:rPr>
          <w:rFonts w:ascii="Times New Roman" w:hAnsi="Times New Roman" w:cs="Times New Roman"/>
          <w:sz w:val="28"/>
          <w:szCs w:val="28"/>
        </w:rPr>
        <w:t xml:space="preserve"> </w:t>
      </w:r>
      <w:r w:rsidR="00846549">
        <w:rPr>
          <w:rFonts w:ascii="Times New Roman" w:hAnsi="Times New Roman" w:cs="Times New Roman"/>
          <w:sz w:val="28"/>
          <w:szCs w:val="28"/>
        </w:rPr>
        <w:t xml:space="preserve">было </w:t>
      </w:r>
      <w:bookmarkStart w:id="1" w:name="_GoBack"/>
      <w:bookmarkEnd w:id="1"/>
      <w:r w:rsidR="00A76B3A"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целесообразно учесть в рамках </w:t>
      </w:r>
      <w:r w:rsidR="00373D22">
        <w:rPr>
          <w:rFonts w:ascii="Times New Roman" w:hAnsi="Times New Roman" w:cs="Times New Roman"/>
          <w:sz w:val="28"/>
          <w:szCs w:val="28"/>
        </w:rPr>
        <w:t>экспертизы</w:t>
      </w:r>
      <w:r w:rsidR="00A76B3A" w:rsidRPr="00BF1FE5">
        <w:rPr>
          <w:rFonts w:ascii="Times New Roman" w:hAnsi="Times New Roman" w:cs="Times New Roman"/>
          <w:sz w:val="28"/>
          <w:szCs w:val="28"/>
        </w:rPr>
        <w:t>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2F" w:rsidRDefault="0020412F" w:rsidP="00F3581E">
      <w:r>
        <w:separator/>
      </w:r>
    </w:p>
  </w:endnote>
  <w:endnote w:type="continuationSeparator" w:id="0">
    <w:p w:rsidR="0020412F" w:rsidRDefault="0020412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549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2F" w:rsidRDefault="0020412F" w:rsidP="00F3581E">
      <w:r>
        <w:separator/>
      </w:r>
    </w:p>
  </w:footnote>
  <w:footnote w:type="continuationSeparator" w:id="0">
    <w:p w:rsidR="0020412F" w:rsidRDefault="0020412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65E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17041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C607A"/>
    <w:rsid w:val="001D625B"/>
    <w:rsid w:val="001D6D54"/>
    <w:rsid w:val="001E3C5D"/>
    <w:rsid w:val="001E63BE"/>
    <w:rsid w:val="001E7A5D"/>
    <w:rsid w:val="001F29E5"/>
    <w:rsid w:val="001F40E3"/>
    <w:rsid w:val="001F6F1D"/>
    <w:rsid w:val="0020412F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D22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1C04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549"/>
    <w:rsid w:val="00846E15"/>
    <w:rsid w:val="008475A9"/>
    <w:rsid w:val="00847CAB"/>
    <w:rsid w:val="00851A20"/>
    <w:rsid w:val="00853836"/>
    <w:rsid w:val="00857499"/>
    <w:rsid w:val="0085799C"/>
    <w:rsid w:val="00865917"/>
    <w:rsid w:val="00866D7B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1577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9F7485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431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67E7A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508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DC795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019A-9317-480C-B50B-B0C18DE6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190</cp:revision>
  <cp:lastPrinted>2013-10-15T11:29:00Z</cp:lastPrinted>
  <dcterms:created xsi:type="dcterms:W3CDTF">2013-10-09T12:12:00Z</dcterms:created>
  <dcterms:modified xsi:type="dcterms:W3CDTF">2023-08-29T12:50:00Z</dcterms:modified>
</cp:coreProperties>
</file>