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38655C" w:rsidTr="00696EEB"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38655C" w:rsidRDefault="0038655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40"/>
              </w:rPr>
            </w:pPr>
            <w:r>
              <w:rPr>
                <w:b/>
                <w:bCs/>
                <w:iCs/>
                <w:color w:val="FFFFFF"/>
                <w:sz w:val="40"/>
              </w:rPr>
              <w:t>Отдел по экономике</w:t>
            </w:r>
            <w:r w:rsidR="00696EEB">
              <w:rPr>
                <w:b/>
                <w:bCs/>
                <w:iCs/>
                <w:color w:val="FFFFFF"/>
                <w:sz w:val="40"/>
              </w:rPr>
              <w:t xml:space="preserve"> и инвестиционным программам</w:t>
            </w:r>
            <w:r>
              <w:rPr>
                <w:b/>
                <w:bCs/>
                <w:iCs/>
                <w:color w:val="FFFFFF"/>
                <w:sz w:val="40"/>
              </w:rPr>
              <w:t xml:space="preserve"> </w:t>
            </w:r>
          </w:p>
          <w:p w:rsidR="003734DC" w:rsidRDefault="003734D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32"/>
              </w:rPr>
            </w:pPr>
            <w:r>
              <w:rPr>
                <w:b/>
                <w:bCs/>
                <w:iCs/>
                <w:color w:val="FFFFFF"/>
                <w:sz w:val="32"/>
              </w:rPr>
              <w:t xml:space="preserve">администрации </w:t>
            </w:r>
            <w:proofErr w:type="spellStart"/>
            <w:r>
              <w:rPr>
                <w:b/>
                <w:bCs/>
                <w:iCs/>
                <w:color w:val="FFFFFF"/>
                <w:sz w:val="32"/>
              </w:rPr>
              <w:t>Лиски</w:t>
            </w:r>
            <w:r w:rsidR="00696EEB">
              <w:rPr>
                <w:b/>
                <w:bCs/>
                <w:iCs/>
                <w:color w:val="FFFFFF"/>
                <w:sz w:val="32"/>
              </w:rPr>
              <w:t>н</w:t>
            </w:r>
            <w:proofErr w:type="spellEnd"/>
            <w:r>
              <w:rPr>
                <w:b/>
                <w:bCs/>
                <w:iCs/>
                <w:color w:val="FFFFFF"/>
                <w:sz w:val="32"/>
                <w:lang w:val="en-US"/>
              </w:rPr>
              <w:t>c</w:t>
            </w:r>
            <w:r w:rsidR="00696EEB">
              <w:rPr>
                <w:b/>
                <w:bCs/>
                <w:iCs/>
                <w:color w:val="FFFFFF"/>
                <w:sz w:val="32"/>
              </w:rPr>
              <w:t>кого</w:t>
            </w:r>
            <w:r w:rsidR="0038655C">
              <w:rPr>
                <w:b/>
                <w:bCs/>
                <w:iCs/>
                <w:color w:val="FFFFFF"/>
                <w:sz w:val="32"/>
              </w:rPr>
              <w:t xml:space="preserve"> муниципального района </w:t>
            </w:r>
          </w:p>
          <w:p w:rsidR="003734DC" w:rsidRDefault="0038655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32"/>
              </w:rPr>
            </w:pPr>
            <w:r>
              <w:rPr>
                <w:b/>
                <w:bCs/>
                <w:iCs/>
                <w:color w:val="FFFFFF"/>
                <w:sz w:val="32"/>
              </w:rPr>
              <w:t xml:space="preserve">Воронежской области </w:t>
            </w:r>
          </w:p>
          <w:p w:rsidR="0038655C" w:rsidRDefault="0038655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32"/>
              </w:rPr>
            </w:pPr>
            <w:bookmarkStart w:id="0" w:name="_GoBack"/>
            <w:bookmarkEnd w:id="0"/>
            <w:r>
              <w:rPr>
                <w:b/>
                <w:bCs/>
                <w:iCs/>
                <w:color w:val="FFFFFF"/>
                <w:sz w:val="32"/>
              </w:rPr>
              <w:t xml:space="preserve">извещает о проведении </w:t>
            </w:r>
          </w:p>
          <w:p w:rsidR="0038655C" w:rsidRDefault="0038655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40"/>
              </w:rPr>
            </w:pPr>
            <w:r>
              <w:rPr>
                <w:b/>
                <w:bCs/>
                <w:iCs/>
                <w:color w:val="FFFFFF"/>
                <w:sz w:val="40"/>
              </w:rPr>
              <w:t xml:space="preserve">публичных консультаций </w:t>
            </w:r>
          </w:p>
          <w:p w:rsidR="0038655C" w:rsidRDefault="0038655C" w:rsidP="00696EEB">
            <w:pPr>
              <w:spacing w:after="0"/>
              <w:jc w:val="center"/>
              <w:rPr>
                <w:b/>
                <w:bCs/>
                <w:iCs/>
                <w:color w:val="FFFFFF"/>
                <w:sz w:val="28"/>
              </w:rPr>
            </w:pPr>
            <w:r>
              <w:rPr>
                <w:b/>
                <w:bCs/>
                <w:iCs/>
                <w:color w:val="FFFFFF"/>
                <w:sz w:val="28"/>
              </w:rPr>
              <w:t xml:space="preserve">в целях оценки регулирующего воздействия </w:t>
            </w:r>
          </w:p>
          <w:p w:rsidR="0038655C" w:rsidRDefault="0038655C" w:rsidP="00696EEB">
            <w:pPr>
              <w:spacing w:after="0"/>
              <w:jc w:val="center"/>
              <w:rPr>
                <w:bCs/>
                <w:i/>
                <w:iCs/>
                <w:color w:val="000000"/>
                <w:sz w:val="28"/>
              </w:rPr>
            </w:pPr>
            <w:r>
              <w:rPr>
                <w:b/>
                <w:bCs/>
                <w:iCs/>
                <w:color w:val="FFFFFF"/>
                <w:sz w:val="28"/>
              </w:rPr>
              <w:t>проекта нормативного правового акта</w:t>
            </w: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Нормативно правовой акт: </w:t>
            </w:r>
          </w:p>
          <w:p w:rsidR="0038655C" w:rsidRDefault="0038655C" w:rsidP="00696EEB">
            <w:pPr>
              <w:spacing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</w:t>
            </w:r>
            <w:r w:rsidR="00696EEB">
              <w:rPr>
                <w:sz w:val="28"/>
                <w:szCs w:val="28"/>
              </w:rPr>
              <w:t>ление администрации Лискинского</w:t>
            </w:r>
            <w:r>
              <w:rPr>
                <w:sz w:val="28"/>
                <w:szCs w:val="28"/>
              </w:rPr>
              <w:t xml:space="preserve"> муниципального района (проект)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Разработчик (регулирующий орган):</w:t>
            </w:r>
          </w:p>
          <w:p w:rsidR="0038655C" w:rsidRDefault="0038655C" w:rsidP="00696EE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 xml:space="preserve">Срок проведения публичных консультаций: </w:t>
            </w:r>
          </w:p>
          <w:p w:rsidR="0038655C" w:rsidRDefault="0038655C" w:rsidP="00696EEB">
            <w:pPr>
              <w:spacing w:after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«__</w:t>
            </w:r>
            <w:proofErr w:type="gramStart"/>
            <w:r>
              <w:rPr>
                <w:bCs/>
                <w:color w:val="000000"/>
                <w:sz w:val="28"/>
              </w:rPr>
              <w:t>_»_</w:t>
            </w:r>
            <w:proofErr w:type="gramEnd"/>
            <w:r>
              <w:rPr>
                <w:bCs/>
                <w:color w:val="000000"/>
                <w:sz w:val="28"/>
              </w:rPr>
              <w:t>__________ 20__г. – «___» __________ 20__г.</w:t>
            </w:r>
          </w:p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Способ направления ответов: </w:t>
            </w:r>
          </w:p>
          <w:p w:rsidR="0038655C" w:rsidRDefault="0038655C" w:rsidP="00696EEB">
            <w:pPr>
              <w:spacing w:after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Направление по электронной почте на </w:t>
            </w:r>
            <w:proofErr w:type="gramStart"/>
            <w:r>
              <w:rPr>
                <w:bCs/>
                <w:color w:val="000000"/>
                <w:sz w:val="28"/>
              </w:rPr>
              <w:t>адрес: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header-user-name"/>
                <w:sz w:val="28"/>
                <w:u w:val="single"/>
              </w:rPr>
              <w:t xml:space="preserve">  </w:t>
            </w:r>
            <w:proofErr w:type="gramEnd"/>
            <w:r>
              <w:rPr>
                <w:rStyle w:val="header-user-name"/>
                <w:sz w:val="28"/>
                <w:u w:val="single"/>
              </w:rPr>
              <w:t xml:space="preserve">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Прилагаемые документы: </w:t>
            </w:r>
          </w:p>
          <w:p w:rsidR="0038655C" w:rsidRDefault="0038655C" w:rsidP="00696EEB">
            <w:pPr>
              <w:spacing w:after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- </w:t>
            </w:r>
          </w:p>
          <w:p w:rsidR="0038655C" w:rsidRDefault="0038655C" w:rsidP="00696EEB">
            <w:pPr>
              <w:spacing w:after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- </w:t>
            </w:r>
          </w:p>
          <w:p w:rsidR="0038655C" w:rsidRDefault="0038655C" w:rsidP="00696EEB">
            <w:pPr>
              <w:spacing w:after="0"/>
              <w:rPr>
                <w:b/>
                <w:bCs/>
                <w:color w:val="000000"/>
                <w:sz w:val="2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8655C" w:rsidRDefault="0038655C">
            <w:pPr>
              <w:rPr>
                <w:b/>
                <w:bCs/>
                <w:color w:val="000000"/>
                <w:sz w:val="28"/>
              </w:rPr>
            </w:pPr>
          </w:p>
        </w:tc>
      </w:tr>
      <w:tr w:rsidR="0038655C" w:rsidTr="00696EEB">
        <w:tc>
          <w:tcPr>
            <w:tcW w:w="103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38655C" w:rsidRDefault="0038655C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Комментарий: </w:t>
            </w:r>
          </w:p>
          <w:p w:rsidR="0038655C" w:rsidRDefault="0038655C">
            <w:pPr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В целях оценки регулирующего воздействия проекта нормативного правового</w:t>
            </w:r>
            <w:r w:rsidR="00696EEB">
              <w:rPr>
                <w:b/>
                <w:bCs/>
                <w:color w:val="000000"/>
                <w:sz w:val="28"/>
              </w:rPr>
              <w:t xml:space="preserve"> акта администрация Лискинского</w:t>
            </w:r>
            <w:r>
              <w:rPr>
                <w:b/>
                <w:bCs/>
                <w:color w:val="000000"/>
                <w:sz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38655C" w:rsidRPr="00702886" w:rsidRDefault="0038655C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0909" w:rsidRDefault="00D10909"/>
    <w:sectPr w:rsidR="00D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73"/>
    <w:rsid w:val="003734DC"/>
    <w:rsid w:val="0038655C"/>
    <w:rsid w:val="005E7773"/>
    <w:rsid w:val="00696EEB"/>
    <w:rsid w:val="00702886"/>
    <w:rsid w:val="00881286"/>
    <w:rsid w:val="00D10909"/>
    <w:rsid w:val="00E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155"/>
  <w15:docId w15:val="{DBA320AF-1D97-422A-BF28-F893121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semiHidden/>
    <w:unhideWhenUsed/>
    <w:rsid w:val="005E7773"/>
    <w:rPr>
      <w:color w:val="0000FF"/>
      <w:u w:val="single"/>
    </w:rPr>
  </w:style>
  <w:style w:type="character" w:customStyle="1" w:styleId="header-user-name">
    <w:name w:val="header-user-name"/>
    <w:basedOn w:val="a0"/>
    <w:rsid w:val="0038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7</cp:revision>
  <dcterms:created xsi:type="dcterms:W3CDTF">2014-10-27T07:16:00Z</dcterms:created>
  <dcterms:modified xsi:type="dcterms:W3CDTF">2022-03-29T07:41:00Z</dcterms:modified>
</cp:coreProperties>
</file>