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37" w:rsidRPr="000848FE" w:rsidRDefault="005A7C37" w:rsidP="000848FE">
      <w:pPr>
        <w:pStyle w:val="ConsPlusTitlePage"/>
      </w:pPr>
      <w:r w:rsidRPr="000848FE">
        <w:t xml:space="preserve">Документ предоставлен </w:t>
      </w:r>
      <w:hyperlink r:id="rId7">
        <w:proofErr w:type="spellStart"/>
        <w:r w:rsidRPr="000848FE">
          <w:rPr>
            <w:color w:val="0000FF"/>
          </w:rPr>
          <w:t>КонсультантПлюс</w:t>
        </w:r>
        <w:proofErr w:type="spellEnd"/>
      </w:hyperlink>
      <w:r w:rsidRPr="000848FE">
        <w:br/>
      </w:r>
    </w:p>
    <w:p w:rsidR="005A7C37" w:rsidRPr="000848FE" w:rsidRDefault="005A7C37" w:rsidP="000848FE">
      <w:pPr>
        <w:pStyle w:val="ConsPlusNormal"/>
        <w:jc w:val="both"/>
        <w:outlineLvl w:val="0"/>
      </w:pPr>
    </w:p>
    <w:p w:rsidR="005A7C37" w:rsidRPr="000848FE" w:rsidRDefault="005A7C37" w:rsidP="000848FE">
      <w:pPr>
        <w:pStyle w:val="ConsPlusTitle"/>
        <w:jc w:val="center"/>
        <w:outlineLvl w:val="0"/>
      </w:pPr>
      <w:r w:rsidRPr="000848FE">
        <w:t>ПРАВИТЕЛЬСТВО ВОРОНЕЖСКОЙ ОБЛАСТИ</w:t>
      </w:r>
    </w:p>
    <w:p w:rsidR="005A7C37" w:rsidRPr="000848FE" w:rsidRDefault="005A7C37" w:rsidP="000848FE">
      <w:pPr>
        <w:pStyle w:val="ConsPlusTitle"/>
        <w:jc w:val="center"/>
      </w:pPr>
    </w:p>
    <w:p w:rsidR="005A7C37" w:rsidRPr="000848FE" w:rsidRDefault="005A7C37" w:rsidP="000848FE">
      <w:pPr>
        <w:pStyle w:val="ConsPlusTitle"/>
        <w:jc w:val="center"/>
      </w:pPr>
      <w:r w:rsidRPr="000848FE">
        <w:t>ПОСТАНОВЛЕНИЕ</w:t>
      </w:r>
    </w:p>
    <w:p w:rsidR="005A7C37" w:rsidRPr="000848FE" w:rsidRDefault="005A7C37" w:rsidP="000848FE">
      <w:pPr>
        <w:pStyle w:val="ConsPlusTitle"/>
        <w:jc w:val="center"/>
      </w:pPr>
      <w:r w:rsidRPr="000848FE">
        <w:t>от 11 августа 2021 г. N 462</w:t>
      </w:r>
    </w:p>
    <w:p w:rsidR="005A7C37" w:rsidRPr="000848FE" w:rsidRDefault="005A7C37" w:rsidP="000848FE">
      <w:pPr>
        <w:pStyle w:val="ConsPlusTitle"/>
        <w:jc w:val="center"/>
      </w:pPr>
    </w:p>
    <w:p w:rsidR="005A7C37" w:rsidRPr="000848FE" w:rsidRDefault="005A7C37" w:rsidP="000848FE">
      <w:pPr>
        <w:pStyle w:val="ConsPlusTitle"/>
        <w:jc w:val="center"/>
      </w:pPr>
      <w:r w:rsidRPr="000848FE">
        <w:t>ОБ УТВЕРЖДЕНИИ ПОРЯДКА ПРЕДОСТАВЛЕНИЯ ГРАНТОВ В ФОРМЕ</w:t>
      </w:r>
    </w:p>
    <w:p w:rsidR="005A7C37" w:rsidRPr="000848FE" w:rsidRDefault="005A7C37" w:rsidP="000848FE">
      <w:pPr>
        <w:pStyle w:val="ConsPlusTitle"/>
        <w:jc w:val="center"/>
      </w:pPr>
      <w:r w:rsidRPr="000848FE">
        <w:t>СУБСИДИЙ СОЦИАЛЬНЫМ ПРЕДПРИЯТИЯМ, ВКЛЮЧЕННЫМ В РЕЕСТР</w:t>
      </w:r>
    </w:p>
    <w:p w:rsidR="005A7C37" w:rsidRPr="000848FE" w:rsidRDefault="005A7C37" w:rsidP="000848FE">
      <w:pPr>
        <w:pStyle w:val="ConsPlusTitle"/>
        <w:jc w:val="center"/>
      </w:pPr>
      <w:r w:rsidRPr="000848FE">
        <w:t>СОЦИАЛЬНЫХ ПРЕДПРИНИМАТЕЛЕЙ, И (ИЛИ) СУБЪЕКТАМ МАЛОГО</w:t>
      </w:r>
    </w:p>
    <w:p w:rsidR="005A7C37" w:rsidRPr="000848FE" w:rsidRDefault="005A7C37" w:rsidP="000848FE">
      <w:pPr>
        <w:pStyle w:val="ConsPlusTitle"/>
        <w:jc w:val="center"/>
      </w:pPr>
      <w:proofErr w:type="gramStart"/>
      <w:r w:rsidRPr="000848FE">
        <w:t>И СРЕДНЕГО ПРЕДПРИНИМАТЕЛЬСТВА, СОЗДАННЫМ ФИЗИЧЕСКИМИ ЛИЦАМИ</w:t>
      </w:r>
      <w:proofErr w:type="gramEnd"/>
    </w:p>
    <w:p w:rsidR="005A7C37" w:rsidRPr="000848FE" w:rsidRDefault="005A7C37" w:rsidP="000848FE">
      <w:pPr>
        <w:pStyle w:val="ConsPlusTitle"/>
        <w:jc w:val="center"/>
      </w:pPr>
      <w:r w:rsidRPr="000848FE">
        <w:t>В ВОЗРАСТЕ ДО 25 ЛЕТ ВКЛЮЧИТЕЛЬНО</w:t>
      </w:r>
    </w:p>
    <w:p w:rsidR="005A7C37" w:rsidRPr="000848FE" w:rsidRDefault="005A7C37" w:rsidP="00084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7C37" w:rsidRPr="000848FE">
        <w:tc>
          <w:tcPr>
            <w:tcW w:w="60" w:type="dxa"/>
            <w:tcBorders>
              <w:top w:val="nil"/>
              <w:left w:val="nil"/>
              <w:bottom w:val="nil"/>
              <w:right w:val="nil"/>
            </w:tcBorders>
            <w:shd w:val="clear" w:color="auto" w:fill="CED3F1"/>
            <w:tcMar>
              <w:top w:w="0" w:type="dxa"/>
              <w:left w:w="0" w:type="dxa"/>
              <w:bottom w:w="0" w:type="dxa"/>
              <w:right w:w="0" w:type="dxa"/>
            </w:tcMar>
          </w:tcPr>
          <w:p w:rsidR="005A7C37" w:rsidRPr="000848FE" w:rsidRDefault="005A7C37" w:rsidP="00084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C37" w:rsidRPr="000848FE" w:rsidRDefault="005A7C37" w:rsidP="000848FE">
            <w:pPr>
              <w:pStyle w:val="ConsPlusNormal"/>
              <w:jc w:val="center"/>
            </w:pPr>
            <w:r w:rsidRPr="000848FE">
              <w:rPr>
                <w:color w:val="392C69"/>
              </w:rPr>
              <w:t>Список изменяющих документов</w:t>
            </w:r>
          </w:p>
          <w:p w:rsidR="005A7C37" w:rsidRPr="000848FE" w:rsidRDefault="005A7C37" w:rsidP="000848FE">
            <w:pPr>
              <w:pStyle w:val="ConsPlusNormal"/>
              <w:jc w:val="center"/>
            </w:pPr>
            <w:proofErr w:type="gramStart"/>
            <w:r w:rsidRPr="000848FE">
              <w:rPr>
                <w:color w:val="392C69"/>
              </w:rPr>
              <w:t xml:space="preserve">(в ред. постановлений Правительства Воронежской области от 12.08.2022 </w:t>
            </w:r>
            <w:hyperlink r:id="rId8">
              <w:r w:rsidRPr="000848FE">
                <w:rPr>
                  <w:color w:val="0000FF"/>
                </w:rPr>
                <w:t>N 553</w:t>
              </w:r>
            </w:hyperlink>
            <w:r w:rsidRPr="000848FE">
              <w:rPr>
                <w:color w:val="392C69"/>
              </w:rPr>
              <w:t>,</w:t>
            </w:r>
            <w:proofErr w:type="gramEnd"/>
          </w:p>
          <w:p w:rsidR="005A7C37" w:rsidRPr="000848FE" w:rsidRDefault="005A7C37" w:rsidP="000848FE">
            <w:pPr>
              <w:pStyle w:val="ConsPlusNormal"/>
              <w:jc w:val="center"/>
            </w:pPr>
            <w:r w:rsidRPr="000848FE">
              <w:rPr>
                <w:color w:val="392C69"/>
              </w:rPr>
              <w:t xml:space="preserve">от 30.12.2022 </w:t>
            </w:r>
            <w:hyperlink r:id="rId9">
              <w:r w:rsidRPr="000848FE">
                <w:rPr>
                  <w:color w:val="0000FF"/>
                </w:rPr>
                <w:t>N 1006</w:t>
              </w:r>
            </w:hyperlink>
            <w:r w:rsidRPr="000848FE">
              <w:rPr>
                <w:color w:val="392C69"/>
              </w:rPr>
              <w:t xml:space="preserve">, от 14.04.2023 </w:t>
            </w:r>
            <w:hyperlink r:id="rId10">
              <w:r w:rsidRPr="000848FE">
                <w:rPr>
                  <w:color w:val="0000FF"/>
                </w:rPr>
                <w:t>N 272</w:t>
              </w:r>
            </w:hyperlink>
            <w:r w:rsidRPr="000848FE">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Normal"/>
        <w:ind w:firstLine="540"/>
        <w:jc w:val="both"/>
      </w:pPr>
      <w:proofErr w:type="gramStart"/>
      <w:r w:rsidRPr="000848FE">
        <w:t xml:space="preserve">В соответствии с Бюджетным </w:t>
      </w:r>
      <w:hyperlink r:id="rId11">
        <w:r w:rsidRPr="000848FE">
          <w:rPr>
            <w:color w:val="0000FF"/>
          </w:rPr>
          <w:t>кодексом</w:t>
        </w:r>
      </w:hyperlink>
      <w:r w:rsidRPr="000848FE">
        <w:t xml:space="preserve"> Российской Федерации, </w:t>
      </w:r>
      <w:hyperlink r:id="rId12">
        <w:r w:rsidRPr="000848FE">
          <w:rPr>
            <w:color w:val="0000FF"/>
          </w:rPr>
          <w:t>Постановлением</w:t>
        </w:r>
      </w:hyperlink>
      <w:r w:rsidRPr="000848FE">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w:t>
      </w:r>
      <w:proofErr w:type="gramEnd"/>
      <w:r w:rsidRPr="000848FE">
        <w:t xml:space="preserve"> некоторых актов Правительства Российской Федерации" Правительство Воронежской области постановляет:</w:t>
      </w:r>
    </w:p>
    <w:p w:rsidR="005A7C37" w:rsidRPr="000848FE" w:rsidRDefault="005A7C37" w:rsidP="000848FE">
      <w:pPr>
        <w:pStyle w:val="ConsPlusNormal"/>
        <w:jc w:val="both"/>
      </w:pPr>
      <w:r w:rsidRPr="000848FE">
        <w:t xml:space="preserve">(в ред. </w:t>
      </w:r>
      <w:hyperlink r:id="rId13">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 xml:space="preserve">1. Утвердить прилагаемый </w:t>
      </w:r>
      <w:hyperlink w:anchor="P35">
        <w:r w:rsidRPr="000848FE">
          <w:rPr>
            <w:color w:val="0000FF"/>
          </w:rPr>
          <w:t>Порядок</w:t>
        </w:r>
      </w:hyperlink>
      <w:r w:rsidRPr="000848FE">
        <w:t xml:space="preserve">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5A7C37" w:rsidRPr="000848FE" w:rsidRDefault="005A7C37" w:rsidP="000848FE">
      <w:pPr>
        <w:pStyle w:val="ConsPlusNormal"/>
        <w:jc w:val="both"/>
      </w:pPr>
      <w:r w:rsidRPr="000848FE">
        <w:t xml:space="preserve">(в ред. </w:t>
      </w:r>
      <w:hyperlink r:id="rId14">
        <w:r w:rsidRPr="000848FE">
          <w:rPr>
            <w:color w:val="0000FF"/>
          </w:rPr>
          <w:t>постановления</w:t>
        </w:r>
      </w:hyperlink>
      <w:r w:rsidRPr="000848FE">
        <w:t xml:space="preserve"> Правительства Воронежской области от 12.08.2022 N 553)</w:t>
      </w:r>
    </w:p>
    <w:p w:rsidR="005A7C37" w:rsidRPr="000848FE" w:rsidRDefault="005A7C37" w:rsidP="000848FE">
      <w:pPr>
        <w:pStyle w:val="ConsPlusNormal"/>
        <w:spacing w:before="200"/>
        <w:ind w:firstLine="540"/>
        <w:jc w:val="both"/>
      </w:pPr>
      <w:r w:rsidRPr="000848FE">
        <w:t xml:space="preserve">2. </w:t>
      </w:r>
      <w:proofErr w:type="gramStart"/>
      <w:r w:rsidRPr="000848FE">
        <w:t>Контроль за</w:t>
      </w:r>
      <w:proofErr w:type="gramEnd"/>
      <w:r w:rsidRPr="000848FE">
        <w:t xml:space="preserve"> исполнением настоящего постановления возложить на заместителя председателя Правительства Воронежской области Верховцева А.Ю.</w:t>
      </w:r>
    </w:p>
    <w:p w:rsidR="005A7C37" w:rsidRPr="000848FE" w:rsidRDefault="005A7C37" w:rsidP="000848FE">
      <w:pPr>
        <w:pStyle w:val="ConsPlusNormal"/>
        <w:jc w:val="both"/>
      </w:pPr>
      <w:r w:rsidRPr="000848FE">
        <w:t xml:space="preserve">(в ред. </w:t>
      </w:r>
      <w:hyperlink r:id="rId15">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jc w:val="both"/>
      </w:pPr>
    </w:p>
    <w:p w:rsidR="005A7C37" w:rsidRPr="000848FE" w:rsidRDefault="005A7C37" w:rsidP="000848FE">
      <w:pPr>
        <w:pStyle w:val="ConsPlusNormal"/>
        <w:jc w:val="right"/>
      </w:pPr>
      <w:proofErr w:type="gramStart"/>
      <w:r w:rsidRPr="000848FE">
        <w:t>Исполняющий</w:t>
      </w:r>
      <w:proofErr w:type="gramEnd"/>
      <w:r w:rsidRPr="000848FE">
        <w:t xml:space="preserve"> обязанности</w:t>
      </w:r>
    </w:p>
    <w:p w:rsidR="005A7C37" w:rsidRPr="000848FE" w:rsidRDefault="005A7C37" w:rsidP="000848FE">
      <w:pPr>
        <w:pStyle w:val="ConsPlusNormal"/>
        <w:jc w:val="right"/>
      </w:pPr>
      <w:r w:rsidRPr="000848FE">
        <w:t>губернатора Воронежской области</w:t>
      </w:r>
    </w:p>
    <w:p w:rsidR="005A7C37" w:rsidRPr="000848FE" w:rsidRDefault="005A7C37" w:rsidP="000848FE">
      <w:pPr>
        <w:pStyle w:val="ConsPlusNormal"/>
        <w:jc w:val="right"/>
      </w:pPr>
      <w:r w:rsidRPr="000848FE">
        <w:t>В.А.ШАБАЛАТОВ</w:t>
      </w: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right"/>
        <w:outlineLvl w:val="0"/>
      </w:pPr>
      <w:r w:rsidRPr="000848FE">
        <w:t>Утвержден</w:t>
      </w:r>
    </w:p>
    <w:p w:rsidR="005A7C37" w:rsidRPr="000848FE" w:rsidRDefault="005A7C37" w:rsidP="000848FE">
      <w:pPr>
        <w:pStyle w:val="ConsPlusNormal"/>
        <w:jc w:val="right"/>
      </w:pPr>
      <w:r w:rsidRPr="000848FE">
        <w:t>постановлением</w:t>
      </w:r>
    </w:p>
    <w:p w:rsidR="005A7C37" w:rsidRPr="000848FE" w:rsidRDefault="005A7C37" w:rsidP="000848FE">
      <w:pPr>
        <w:pStyle w:val="ConsPlusNormal"/>
        <w:jc w:val="right"/>
      </w:pPr>
      <w:r w:rsidRPr="000848FE">
        <w:t>Правительства Воронежской области</w:t>
      </w:r>
    </w:p>
    <w:p w:rsidR="005A7C37" w:rsidRPr="000848FE" w:rsidRDefault="005A7C37" w:rsidP="000848FE">
      <w:pPr>
        <w:pStyle w:val="ConsPlusNormal"/>
        <w:jc w:val="right"/>
      </w:pPr>
      <w:r w:rsidRPr="000848FE">
        <w:t>от 11.08.2021 N 462</w:t>
      </w:r>
    </w:p>
    <w:p w:rsidR="005A7C37" w:rsidRPr="000848FE" w:rsidRDefault="005A7C37" w:rsidP="000848FE">
      <w:pPr>
        <w:pStyle w:val="ConsPlusNormal"/>
        <w:jc w:val="both"/>
      </w:pPr>
    </w:p>
    <w:p w:rsidR="005A7C37" w:rsidRPr="000848FE" w:rsidRDefault="005A7C37" w:rsidP="000848FE">
      <w:pPr>
        <w:pStyle w:val="ConsPlusTitle"/>
        <w:jc w:val="center"/>
      </w:pPr>
      <w:bookmarkStart w:id="0" w:name="P35"/>
      <w:bookmarkEnd w:id="0"/>
      <w:r w:rsidRPr="000848FE">
        <w:t>ПОРЯДОК</w:t>
      </w:r>
    </w:p>
    <w:p w:rsidR="005A7C37" w:rsidRPr="000848FE" w:rsidRDefault="005A7C37" w:rsidP="000848FE">
      <w:pPr>
        <w:pStyle w:val="ConsPlusTitle"/>
        <w:jc w:val="center"/>
      </w:pPr>
      <w:r w:rsidRPr="000848FE">
        <w:t xml:space="preserve">ПРЕДОСТАВЛЕНИЯ ГРАНТОВ В ФОРМЕ СУБСИДИЙ </w:t>
      </w:r>
      <w:proofErr w:type="gramStart"/>
      <w:r w:rsidRPr="000848FE">
        <w:t>СОЦИАЛЬНЫМ</w:t>
      </w:r>
      <w:proofErr w:type="gramEnd"/>
    </w:p>
    <w:p w:rsidR="005A7C37" w:rsidRPr="000848FE" w:rsidRDefault="005A7C37" w:rsidP="000848FE">
      <w:pPr>
        <w:pStyle w:val="ConsPlusTitle"/>
        <w:jc w:val="center"/>
      </w:pPr>
      <w:r w:rsidRPr="000848FE">
        <w:t xml:space="preserve">ПРЕДПРИЯТИЯМ, ВКЛЮЧЕННЫМ В РЕЕСТР </w:t>
      </w:r>
      <w:proofErr w:type="gramStart"/>
      <w:r w:rsidRPr="000848FE">
        <w:t>СОЦИАЛЬНЫХ</w:t>
      </w:r>
      <w:proofErr w:type="gramEnd"/>
    </w:p>
    <w:p w:rsidR="005A7C37" w:rsidRPr="000848FE" w:rsidRDefault="005A7C37" w:rsidP="000848FE">
      <w:pPr>
        <w:pStyle w:val="ConsPlusTitle"/>
        <w:jc w:val="center"/>
      </w:pPr>
      <w:r w:rsidRPr="000848FE">
        <w:t>ПРЕДПРИНИМАТЕЛЕЙ, И (ИЛИ) СУБЪЕКТАМ МАЛОГО И СРЕДНЕГО</w:t>
      </w:r>
    </w:p>
    <w:p w:rsidR="005A7C37" w:rsidRPr="000848FE" w:rsidRDefault="005A7C37" w:rsidP="000848FE">
      <w:pPr>
        <w:pStyle w:val="ConsPlusTitle"/>
        <w:jc w:val="center"/>
      </w:pPr>
      <w:proofErr w:type="gramStart"/>
      <w:r w:rsidRPr="000848FE">
        <w:t>ПРЕДПРИНИМАТЕЛЬСТВА, СОЗДАННЫМ ФИЗИЧЕСКИМИ ЛИЦАМИ</w:t>
      </w:r>
      <w:proofErr w:type="gramEnd"/>
    </w:p>
    <w:p w:rsidR="005A7C37" w:rsidRPr="000848FE" w:rsidRDefault="005A7C37" w:rsidP="000848FE">
      <w:pPr>
        <w:pStyle w:val="ConsPlusTitle"/>
        <w:jc w:val="center"/>
      </w:pPr>
      <w:r w:rsidRPr="000848FE">
        <w:t>В ВОЗРАСТЕ ДО 25 ЛЕТ ВКЛЮЧИТЕЛЬНО</w:t>
      </w:r>
    </w:p>
    <w:p w:rsidR="005A7C37" w:rsidRPr="000848FE" w:rsidRDefault="005A7C37" w:rsidP="00084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7C37" w:rsidRPr="000848FE">
        <w:tc>
          <w:tcPr>
            <w:tcW w:w="60" w:type="dxa"/>
            <w:tcBorders>
              <w:top w:val="nil"/>
              <w:left w:val="nil"/>
              <w:bottom w:val="nil"/>
              <w:right w:val="nil"/>
            </w:tcBorders>
            <w:shd w:val="clear" w:color="auto" w:fill="CED3F1"/>
            <w:tcMar>
              <w:top w:w="0" w:type="dxa"/>
              <w:left w:w="0" w:type="dxa"/>
              <w:bottom w:w="0" w:type="dxa"/>
              <w:right w:w="0" w:type="dxa"/>
            </w:tcMar>
          </w:tcPr>
          <w:p w:rsidR="005A7C37" w:rsidRPr="000848FE" w:rsidRDefault="005A7C37" w:rsidP="00084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C37" w:rsidRPr="000848FE" w:rsidRDefault="005A7C37" w:rsidP="000848FE">
            <w:pPr>
              <w:pStyle w:val="ConsPlusNormal"/>
              <w:jc w:val="center"/>
            </w:pPr>
            <w:r w:rsidRPr="000848FE">
              <w:rPr>
                <w:color w:val="392C69"/>
              </w:rPr>
              <w:t>Список изменяющих документов</w:t>
            </w:r>
          </w:p>
          <w:p w:rsidR="005A7C37" w:rsidRPr="000848FE" w:rsidRDefault="005A7C37" w:rsidP="000848FE">
            <w:pPr>
              <w:pStyle w:val="ConsPlusNormal"/>
              <w:jc w:val="center"/>
            </w:pPr>
            <w:proofErr w:type="gramStart"/>
            <w:r w:rsidRPr="000848FE">
              <w:rPr>
                <w:color w:val="392C69"/>
              </w:rPr>
              <w:t xml:space="preserve">(в ред. постановлений Правительства Воронежской области от 12.08.2022 </w:t>
            </w:r>
            <w:hyperlink r:id="rId16">
              <w:r w:rsidRPr="000848FE">
                <w:rPr>
                  <w:color w:val="0000FF"/>
                </w:rPr>
                <w:t>N 553</w:t>
              </w:r>
            </w:hyperlink>
            <w:r w:rsidRPr="000848FE">
              <w:rPr>
                <w:color w:val="392C69"/>
              </w:rPr>
              <w:t>,</w:t>
            </w:r>
            <w:proofErr w:type="gramEnd"/>
          </w:p>
          <w:p w:rsidR="005A7C37" w:rsidRPr="000848FE" w:rsidRDefault="005A7C37" w:rsidP="000848FE">
            <w:pPr>
              <w:pStyle w:val="ConsPlusNormal"/>
              <w:jc w:val="center"/>
            </w:pPr>
            <w:r w:rsidRPr="000848FE">
              <w:rPr>
                <w:color w:val="392C69"/>
              </w:rPr>
              <w:t xml:space="preserve">от 30.12.2022 </w:t>
            </w:r>
            <w:hyperlink r:id="rId17">
              <w:r w:rsidRPr="000848FE">
                <w:rPr>
                  <w:color w:val="0000FF"/>
                </w:rPr>
                <w:t>N 1006</w:t>
              </w:r>
            </w:hyperlink>
            <w:r w:rsidRPr="000848FE">
              <w:rPr>
                <w:color w:val="392C69"/>
              </w:rPr>
              <w:t xml:space="preserve">, от 14.04.2023 </w:t>
            </w:r>
            <w:hyperlink r:id="rId18">
              <w:r w:rsidRPr="000848FE">
                <w:rPr>
                  <w:color w:val="0000FF"/>
                </w:rPr>
                <w:t>N 272</w:t>
              </w:r>
            </w:hyperlink>
            <w:r w:rsidRPr="000848FE">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Title"/>
        <w:jc w:val="center"/>
        <w:outlineLvl w:val="1"/>
      </w:pPr>
      <w:r w:rsidRPr="000848FE">
        <w:t>1. Общие положения о предоставлении грантов</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1.1. </w:t>
      </w:r>
      <w:proofErr w:type="gramStart"/>
      <w:r w:rsidRPr="000848FE">
        <w:t>Настоящий Порядок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соответственно - Порядок, гранты), устанавливает общие положения о предоставления грантов, порядок проведения отбора получателей грантов для получения грантов, условия и порядок предоставления грантов, требования к отчетности, требования об осуществлении контроля</w:t>
      </w:r>
      <w:proofErr w:type="gramEnd"/>
      <w:r w:rsidRPr="000848FE">
        <w:t xml:space="preserve"> (мониторинга) за соблюдением условий и порядка предоставления грантов и ответственности за их нарушение.</w:t>
      </w:r>
    </w:p>
    <w:p w:rsidR="005A7C37" w:rsidRPr="000848FE" w:rsidRDefault="005A7C37" w:rsidP="000848FE">
      <w:pPr>
        <w:pStyle w:val="ConsPlusNormal"/>
        <w:spacing w:before="200"/>
        <w:ind w:firstLine="540"/>
        <w:jc w:val="both"/>
      </w:pPr>
      <w:bookmarkStart w:id="1" w:name="P48"/>
      <w:bookmarkEnd w:id="1"/>
      <w:r w:rsidRPr="000848FE">
        <w:t xml:space="preserve">1.2. </w:t>
      </w:r>
      <w:proofErr w:type="gramStart"/>
      <w:r w:rsidRPr="000848FE">
        <w:t>Целью предоставления грантов является финансовое обеспечение реализации социальными предприятиями, включенными в реестр социальных предпринимателей, проекта в сфере социального предпринимательства или субъектами малого и среднего предпринимательства, созданными физическими лицами в возрасте до 25 лет включительно, проекта в сфере предпринимательской деятельности в рамках реализации национального проекта "Малое и среднее предпринимательство и поддержка индивидуальной предпринимательской инициативы", в том числе регионального проекта "Создание условий</w:t>
      </w:r>
      <w:proofErr w:type="gramEnd"/>
      <w:r w:rsidRPr="000848FE">
        <w:t xml:space="preserve"> для легкого старта и комфортного ведения бизнеса", а также в </w:t>
      </w:r>
      <w:proofErr w:type="gramStart"/>
      <w:r w:rsidRPr="000848FE">
        <w:t>рамках</w:t>
      </w:r>
      <w:proofErr w:type="gramEnd"/>
      <w:r w:rsidRPr="000848FE">
        <w:t xml:space="preserve"> реализации подпрограммы 1 "Развитие и поддержка малого и среднего предпринимательства" государственной </w:t>
      </w:r>
      <w:hyperlink r:id="rId19">
        <w:r w:rsidRPr="000848FE">
          <w:rPr>
            <w:color w:val="0000FF"/>
          </w:rPr>
          <w:t>программы</w:t>
        </w:r>
      </w:hyperlink>
      <w:r w:rsidRPr="000848FE">
        <w:t xml:space="preserve"> Воронежской области "Развитие предпринимательства и торговли", утвержденной постановлением Правительства Воронежской области от 30.10.2015 N 839 "Об утверждении государственной программы Воронежской области "Развитие предпринимательства и торговли".</w:t>
      </w:r>
    </w:p>
    <w:p w:rsidR="005A7C37" w:rsidRPr="000848FE" w:rsidRDefault="005A7C37" w:rsidP="000848FE">
      <w:pPr>
        <w:pStyle w:val="ConsPlusNormal"/>
        <w:jc w:val="both"/>
      </w:pPr>
      <w:r w:rsidRPr="000848FE">
        <w:t xml:space="preserve">(в ред. </w:t>
      </w:r>
      <w:hyperlink r:id="rId20">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1.3. Исполнительным органом Воронежской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департамент предпринимательства и торговли Воронежской области (далее - Департамент).</w:t>
      </w:r>
    </w:p>
    <w:p w:rsidR="005A7C37" w:rsidRPr="000848FE" w:rsidRDefault="005A7C37" w:rsidP="000848FE">
      <w:pPr>
        <w:pStyle w:val="ConsPlusNormal"/>
        <w:jc w:val="both"/>
      </w:pPr>
      <w:r w:rsidRPr="000848FE">
        <w:t xml:space="preserve">(в ред. </w:t>
      </w:r>
      <w:hyperlink r:id="rId21">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Предоставление грантов осуществляется в соответствии со сводной бюджетной росписью в пределах бюджетных ассигнований, предусмотренных законом Воронежской области об областном бюджете на соответствующий финансовый год и на плановый период на цели, указанные в настоящем Порядке.</w:t>
      </w:r>
    </w:p>
    <w:p w:rsidR="005A7C37" w:rsidRPr="000848FE" w:rsidRDefault="005A7C37" w:rsidP="000848FE">
      <w:pPr>
        <w:pStyle w:val="ConsPlusNormal"/>
        <w:spacing w:before="200"/>
        <w:ind w:firstLine="540"/>
        <w:jc w:val="both"/>
      </w:pPr>
      <w:r w:rsidRPr="000848FE">
        <w:t>1.4. Право на получение грантов имеют:</w:t>
      </w:r>
    </w:p>
    <w:p w:rsidR="005A7C37" w:rsidRPr="000848FE" w:rsidRDefault="005A7C37" w:rsidP="000848FE">
      <w:pPr>
        <w:pStyle w:val="ConsPlusNormal"/>
        <w:spacing w:before="200"/>
        <w:ind w:firstLine="540"/>
        <w:jc w:val="both"/>
      </w:pPr>
      <w:r w:rsidRPr="000848FE">
        <w:t xml:space="preserve">- субъекты малого и среднего предпринимательства, признанные социальным предприятием в порядке, установленном в соответствии с </w:t>
      </w:r>
      <w:hyperlink r:id="rId22">
        <w:r w:rsidRPr="000848FE">
          <w:rPr>
            <w:color w:val="0000FF"/>
          </w:rPr>
          <w:t>частью 3 статьи 24.1</w:t>
        </w:r>
      </w:hyperlink>
      <w:r w:rsidRPr="000848FE">
        <w:t xml:space="preserve"> Федерального закона от 24.07.2007 N 209-ФЗ "О развитии малого и среднего предпринимательства в Российской Федерации", и находящиеся в реестре социальных предпринимателей (далее - социальные предприятия);</w:t>
      </w:r>
    </w:p>
    <w:p w:rsidR="005A7C37" w:rsidRPr="000848FE" w:rsidRDefault="005A7C37" w:rsidP="000848FE">
      <w:pPr>
        <w:pStyle w:val="ConsPlusNormal"/>
        <w:spacing w:before="200"/>
        <w:ind w:firstLine="540"/>
        <w:jc w:val="both"/>
      </w:pPr>
      <w:r w:rsidRPr="000848FE">
        <w:t>- индивидуальные предприниматели в возрасте до 25 лет включительно или юридические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w:t>
      </w:r>
    </w:p>
    <w:p w:rsidR="005A7C37" w:rsidRPr="000848FE" w:rsidRDefault="005A7C37" w:rsidP="000848FE">
      <w:pPr>
        <w:pStyle w:val="ConsPlusNormal"/>
        <w:jc w:val="both"/>
      </w:pPr>
      <w:r w:rsidRPr="000848FE">
        <w:t xml:space="preserve">(в ред. </w:t>
      </w:r>
      <w:hyperlink r:id="rId23">
        <w:r w:rsidRPr="000848FE">
          <w:rPr>
            <w:color w:val="0000FF"/>
          </w:rPr>
          <w:t>постановления</w:t>
        </w:r>
      </w:hyperlink>
      <w:r w:rsidRPr="000848FE">
        <w:t xml:space="preserve"> Правительства Воронежской области от 30.12.2022 N 1006)</w:t>
      </w:r>
    </w:p>
    <w:p w:rsidR="005A7C37" w:rsidRPr="000848FE" w:rsidRDefault="005A7C37" w:rsidP="000848FE">
      <w:pPr>
        <w:pStyle w:val="ConsPlusNormal"/>
        <w:spacing w:before="200"/>
        <w:ind w:firstLine="540"/>
        <w:jc w:val="both"/>
      </w:pPr>
      <w:r w:rsidRPr="000848FE">
        <w:t>Субъекты малого и среднего предпринимательства, указанные в абзацах втором и третьем настоящего пункта (далее - участники отбора, получатели грантов), должны одновременно отвечать следующим условиям:</w:t>
      </w:r>
    </w:p>
    <w:p w:rsidR="005A7C37" w:rsidRPr="000848FE" w:rsidRDefault="005A7C37" w:rsidP="000848FE">
      <w:pPr>
        <w:pStyle w:val="ConsPlusNormal"/>
        <w:spacing w:before="200"/>
        <w:ind w:firstLine="540"/>
        <w:jc w:val="both"/>
      </w:pPr>
      <w:r w:rsidRPr="000848FE">
        <w:t>- нахождение на учете в налоговых органах Воронежской области и осуществление деятельности на территории Воронежской области;</w:t>
      </w:r>
    </w:p>
    <w:p w:rsidR="005A7C37" w:rsidRPr="000848FE" w:rsidRDefault="005A7C37" w:rsidP="000848FE">
      <w:pPr>
        <w:pStyle w:val="ConsPlusNormal"/>
        <w:spacing w:before="200"/>
        <w:ind w:firstLine="540"/>
        <w:jc w:val="both"/>
      </w:pPr>
      <w:r w:rsidRPr="000848FE">
        <w:t xml:space="preserve">- ранее в </w:t>
      </w:r>
      <w:proofErr w:type="gramStart"/>
      <w:r w:rsidRPr="000848FE">
        <w:t>отношении</w:t>
      </w:r>
      <w:proofErr w:type="gramEnd"/>
      <w:r w:rsidRPr="000848FE">
        <w:t xml:space="preserve"> участника отбора не принималось решение об оказании аналогичной поддержки (поддержки, условия оказания которой совпадают, включая форму, вид поддержки и цели ее оказания) либо указанное решение принималось, но сроки оказания аналогичной </w:t>
      </w:r>
      <w:r w:rsidRPr="000848FE">
        <w:lastRenderedPageBreak/>
        <w:t>поддержки истекли;</w:t>
      </w:r>
    </w:p>
    <w:p w:rsidR="005A7C37" w:rsidRPr="000848FE" w:rsidRDefault="005A7C37" w:rsidP="000848FE">
      <w:pPr>
        <w:pStyle w:val="ConsPlusNormal"/>
        <w:spacing w:before="200"/>
        <w:ind w:firstLine="540"/>
        <w:jc w:val="both"/>
      </w:pPr>
      <w:r w:rsidRPr="000848FE">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5A7C37" w:rsidRPr="000848FE" w:rsidRDefault="005A7C37" w:rsidP="000848FE">
      <w:pPr>
        <w:pStyle w:val="ConsPlusNormal"/>
        <w:spacing w:before="200"/>
        <w:ind w:firstLine="540"/>
        <w:jc w:val="both"/>
      </w:pPr>
      <w:r w:rsidRPr="000848FE">
        <w:t>- прохождение отбора в соответствии с настоящим Порядком.</w:t>
      </w:r>
    </w:p>
    <w:p w:rsidR="005A7C37" w:rsidRPr="000848FE" w:rsidRDefault="005A7C37" w:rsidP="000848FE">
      <w:pPr>
        <w:pStyle w:val="ConsPlusNormal"/>
        <w:spacing w:before="200"/>
        <w:ind w:firstLine="540"/>
        <w:jc w:val="both"/>
      </w:pPr>
      <w:r w:rsidRPr="000848FE">
        <w:t xml:space="preserve">1.5. Способом проведения отбора получателей грантов является конкурс, который проводится исходя из наилучших условий достижения результатов, в </w:t>
      </w:r>
      <w:proofErr w:type="gramStart"/>
      <w:r w:rsidRPr="000848FE">
        <w:t>целях</w:t>
      </w:r>
      <w:proofErr w:type="gramEnd"/>
      <w:r w:rsidRPr="000848FE">
        <w:t xml:space="preserve"> достижения которых предоставляется грант (далее - отбор).</w:t>
      </w:r>
    </w:p>
    <w:p w:rsidR="005A7C37" w:rsidRPr="000848FE" w:rsidRDefault="005A7C37" w:rsidP="000848FE">
      <w:pPr>
        <w:pStyle w:val="ConsPlusNormal"/>
        <w:spacing w:before="200"/>
        <w:ind w:firstLine="540"/>
        <w:jc w:val="both"/>
      </w:pPr>
      <w:r w:rsidRPr="000848FE">
        <w:t xml:space="preserve">1.6. </w:t>
      </w:r>
      <w:proofErr w:type="gramStart"/>
      <w:r w:rsidRPr="000848FE">
        <w:t>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Воронежской области об областном бюджете на финансовый год и на плановый период (закона Воронежской области о внесении изменений в закон Воронежской области об областном бюджете на финансовый год и</w:t>
      </w:r>
      <w:proofErr w:type="gramEnd"/>
      <w:r w:rsidRPr="000848FE">
        <w:t xml:space="preserve"> на плановый период).</w:t>
      </w:r>
    </w:p>
    <w:p w:rsidR="005A7C37" w:rsidRPr="000848FE" w:rsidRDefault="005A7C37" w:rsidP="000848FE">
      <w:pPr>
        <w:pStyle w:val="ConsPlusNormal"/>
        <w:jc w:val="both"/>
      </w:pPr>
      <w:r w:rsidRPr="000848FE">
        <w:t xml:space="preserve">(в ред. </w:t>
      </w:r>
      <w:hyperlink r:id="rId24">
        <w:r w:rsidRPr="000848FE">
          <w:rPr>
            <w:color w:val="0000FF"/>
          </w:rPr>
          <w:t>постановления</w:t>
        </w:r>
      </w:hyperlink>
      <w:r w:rsidRPr="000848FE">
        <w:t xml:space="preserve"> Правительства Воронежской области от 30.12.2022 N 1006)</w:t>
      </w:r>
    </w:p>
    <w:p w:rsidR="005A7C37" w:rsidRPr="000848FE" w:rsidRDefault="005A7C37" w:rsidP="000848FE">
      <w:pPr>
        <w:pStyle w:val="ConsPlusNormal"/>
        <w:spacing w:before="200"/>
        <w:ind w:firstLine="540"/>
        <w:jc w:val="both"/>
      </w:pPr>
      <w:r w:rsidRPr="000848FE">
        <w:t>Сведения о грантах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5A7C37" w:rsidRPr="000848FE" w:rsidRDefault="005A7C37" w:rsidP="000848FE">
      <w:pPr>
        <w:pStyle w:val="ConsPlusNormal"/>
        <w:jc w:val="both"/>
      </w:pPr>
    </w:p>
    <w:p w:rsidR="005A7C37" w:rsidRPr="000848FE" w:rsidRDefault="005A7C37" w:rsidP="000848FE">
      <w:pPr>
        <w:pStyle w:val="ConsPlusTitle"/>
        <w:jc w:val="center"/>
        <w:outlineLvl w:val="1"/>
      </w:pPr>
      <w:r w:rsidRPr="000848FE">
        <w:t>2. Порядок проведения отбора получателей грантов</w:t>
      </w:r>
    </w:p>
    <w:p w:rsidR="005A7C37" w:rsidRPr="000848FE" w:rsidRDefault="005A7C37" w:rsidP="000848FE">
      <w:pPr>
        <w:pStyle w:val="ConsPlusTitle"/>
        <w:jc w:val="center"/>
      </w:pPr>
      <w:r w:rsidRPr="000848FE">
        <w:t>для предоставления грантов</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2.1. Объявление о проведении отбора размещается на Едином портале, а также в информационной системе "Портал Воронежской области в сети Интернет" на официальной странице Департамента в срок не позднее 1 ноября текущего года с указанием:</w:t>
      </w:r>
    </w:p>
    <w:p w:rsidR="005A7C37" w:rsidRPr="000848FE" w:rsidRDefault="005A7C37" w:rsidP="000848FE">
      <w:pPr>
        <w:pStyle w:val="ConsPlusNormal"/>
        <w:jc w:val="both"/>
      </w:pPr>
      <w:r w:rsidRPr="000848FE">
        <w:t xml:space="preserve">(в ред. </w:t>
      </w:r>
      <w:hyperlink r:id="rId25">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 сроков проведения отбора;</w:t>
      </w:r>
    </w:p>
    <w:p w:rsidR="005A7C37" w:rsidRPr="000848FE" w:rsidRDefault="005A7C37" w:rsidP="000848FE">
      <w:pPr>
        <w:pStyle w:val="ConsPlusNormal"/>
        <w:spacing w:before="200"/>
        <w:ind w:firstLine="540"/>
        <w:jc w:val="both"/>
      </w:pPr>
      <w:r w:rsidRPr="000848FE">
        <w:t xml:space="preserve">- даты начала или окончания приема заявок участников отбора, </w:t>
      </w:r>
      <w:proofErr w:type="gramStart"/>
      <w:r w:rsidRPr="000848FE">
        <w:t>которая</w:t>
      </w:r>
      <w:proofErr w:type="gramEnd"/>
      <w:r w:rsidRPr="000848FE">
        <w:t xml:space="preserve"> не может быть ранее 30-го календарного дня, следующего за днем размещения объявления о проведении отбора;</w:t>
      </w:r>
    </w:p>
    <w:p w:rsidR="005A7C37" w:rsidRPr="000848FE" w:rsidRDefault="005A7C37" w:rsidP="000848FE">
      <w:pPr>
        <w:pStyle w:val="ConsPlusNormal"/>
        <w:spacing w:before="200"/>
        <w:ind w:firstLine="540"/>
        <w:jc w:val="both"/>
      </w:pPr>
      <w:r w:rsidRPr="000848FE">
        <w:t>- наименования, места нахождения, почтового адреса, адреса электронной почты Департамента;</w:t>
      </w:r>
    </w:p>
    <w:p w:rsidR="005A7C37" w:rsidRPr="000848FE" w:rsidRDefault="005A7C37" w:rsidP="000848FE">
      <w:pPr>
        <w:pStyle w:val="ConsPlusNormal"/>
        <w:spacing w:before="200"/>
        <w:ind w:firstLine="540"/>
        <w:jc w:val="both"/>
      </w:pPr>
      <w:r w:rsidRPr="000848FE">
        <w:t xml:space="preserve">- результатов предоставления грантов, указанных в </w:t>
      </w:r>
      <w:hyperlink w:anchor="P260">
        <w:r w:rsidRPr="000848FE">
          <w:rPr>
            <w:color w:val="0000FF"/>
          </w:rPr>
          <w:t>пункте 3.10</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5A7C37" w:rsidRPr="000848FE" w:rsidRDefault="005A7C37" w:rsidP="000848FE">
      <w:pPr>
        <w:pStyle w:val="ConsPlusNormal"/>
        <w:spacing w:before="200"/>
        <w:ind w:firstLine="540"/>
        <w:jc w:val="both"/>
      </w:pPr>
      <w:r w:rsidRPr="000848FE">
        <w:t xml:space="preserve">- требований к участникам отбора в соответствии с </w:t>
      </w:r>
      <w:hyperlink w:anchor="P86">
        <w:r w:rsidRPr="000848FE">
          <w:rPr>
            <w:color w:val="0000FF"/>
          </w:rPr>
          <w:t>пунктом 2.2</w:t>
        </w:r>
      </w:hyperlink>
      <w:r w:rsidRPr="000848FE">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5A7C37" w:rsidRPr="000848FE" w:rsidRDefault="005A7C37" w:rsidP="000848FE">
      <w:pPr>
        <w:pStyle w:val="ConsPlusNormal"/>
        <w:spacing w:before="200"/>
        <w:ind w:firstLine="540"/>
        <w:jc w:val="both"/>
      </w:pPr>
      <w:r w:rsidRPr="000848FE">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10">
        <w:r w:rsidRPr="000848FE">
          <w:rPr>
            <w:color w:val="0000FF"/>
          </w:rPr>
          <w:t>пунктом 2.3</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A7C37" w:rsidRPr="000848FE" w:rsidRDefault="005A7C37" w:rsidP="000848FE">
      <w:pPr>
        <w:pStyle w:val="ConsPlusNormal"/>
        <w:spacing w:before="200"/>
        <w:ind w:firstLine="540"/>
        <w:jc w:val="both"/>
      </w:pPr>
      <w:r w:rsidRPr="000848FE">
        <w:t xml:space="preserve">- правил рассмотрения и оценки заявок участников отбора в соответствии с </w:t>
      </w:r>
      <w:hyperlink w:anchor="P120">
        <w:r w:rsidRPr="000848FE">
          <w:rPr>
            <w:color w:val="0000FF"/>
          </w:rPr>
          <w:t>пунктами 2.4</w:t>
        </w:r>
      </w:hyperlink>
      <w:r w:rsidRPr="000848FE">
        <w:t xml:space="preserve">, </w:t>
      </w:r>
      <w:hyperlink w:anchor="P126">
        <w:r w:rsidRPr="000848FE">
          <w:rPr>
            <w:color w:val="0000FF"/>
          </w:rPr>
          <w:t>2.6</w:t>
        </w:r>
      </w:hyperlink>
      <w:r w:rsidRPr="000848FE">
        <w:t xml:space="preserve"> - </w:t>
      </w:r>
      <w:hyperlink w:anchor="P193">
        <w:r w:rsidRPr="000848FE">
          <w:rPr>
            <w:color w:val="0000FF"/>
          </w:rPr>
          <w:t>2.10</w:t>
        </w:r>
      </w:hyperlink>
      <w:r w:rsidRPr="000848FE">
        <w:t xml:space="preserve">, </w:t>
      </w:r>
      <w:hyperlink w:anchor="P249">
        <w:r w:rsidRPr="000848FE">
          <w:rPr>
            <w:color w:val="0000FF"/>
          </w:rPr>
          <w:t>3.6</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A7C37" w:rsidRPr="000848FE" w:rsidRDefault="005A7C37" w:rsidP="000848FE">
      <w:pPr>
        <w:pStyle w:val="ConsPlusNormal"/>
        <w:spacing w:before="200"/>
        <w:ind w:firstLine="540"/>
        <w:jc w:val="both"/>
      </w:pPr>
      <w:r w:rsidRPr="000848FE">
        <w:t xml:space="preserve">- срока, в течение которого победитель (победители) отбора должен подписать соглашение о </w:t>
      </w:r>
      <w:r w:rsidRPr="000848FE">
        <w:lastRenderedPageBreak/>
        <w:t>предоставлении гранта (далее - соглашение);</w:t>
      </w:r>
    </w:p>
    <w:p w:rsidR="005A7C37" w:rsidRPr="000848FE" w:rsidRDefault="005A7C37" w:rsidP="000848FE">
      <w:pPr>
        <w:pStyle w:val="ConsPlusNormal"/>
        <w:spacing w:before="200"/>
        <w:ind w:firstLine="540"/>
        <w:jc w:val="both"/>
      </w:pPr>
      <w:r w:rsidRPr="000848FE">
        <w:t xml:space="preserve">- условий признания победителя (победителей) отбора </w:t>
      </w:r>
      <w:proofErr w:type="gramStart"/>
      <w:r w:rsidRPr="000848FE">
        <w:t>уклонившимся</w:t>
      </w:r>
      <w:proofErr w:type="gramEnd"/>
      <w:r w:rsidRPr="000848FE">
        <w:t xml:space="preserve"> от заключения соглашения;</w:t>
      </w:r>
    </w:p>
    <w:p w:rsidR="005A7C37" w:rsidRPr="000848FE" w:rsidRDefault="005A7C37" w:rsidP="000848FE">
      <w:pPr>
        <w:pStyle w:val="ConsPlusNormal"/>
        <w:spacing w:before="200"/>
        <w:ind w:firstLine="540"/>
        <w:jc w:val="both"/>
      </w:pPr>
      <w:proofErr w:type="gramStart"/>
      <w:r w:rsidRPr="000848FE">
        <w:t xml:space="preserve">- даты размещения результатов отбора в информационной системе "Портал Воронежской области в сети Интернет" на странице Департамента, которая не может быть позднее 14 календарных дней, следующих за днем определения победителя отбора (с соблюдением сроков, установленных </w:t>
      </w:r>
      <w:hyperlink r:id="rId26">
        <w:r w:rsidRPr="000848FE">
          <w:rPr>
            <w:color w:val="0000FF"/>
          </w:rPr>
          <w:t>пунктом 26(2)</w:t>
        </w:r>
      </w:hyperlink>
      <w:r w:rsidRPr="000848FE">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w:t>
      </w:r>
      <w:proofErr w:type="gramEnd"/>
      <w:r w:rsidRPr="000848FE">
        <w:t xml:space="preserve"> бюджета").</w:t>
      </w:r>
    </w:p>
    <w:p w:rsidR="005A7C37" w:rsidRPr="000848FE" w:rsidRDefault="005A7C37" w:rsidP="000848FE">
      <w:pPr>
        <w:pStyle w:val="ConsPlusNormal"/>
        <w:spacing w:before="200"/>
        <w:ind w:firstLine="540"/>
        <w:jc w:val="both"/>
      </w:pPr>
      <w:r w:rsidRPr="000848FE">
        <w:t>Объявление о проведении отбора в информационной системе "Портал Воронежской области в сети Интернет" на странице Департамента размещается Департаментом.</w:t>
      </w:r>
    </w:p>
    <w:p w:rsidR="005A7C37" w:rsidRPr="000848FE" w:rsidRDefault="005A7C37" w:rsidP="000848FE">
      <w:pPr>
        <w:pStyle w:val="ConsPlusNormal"/>
        <w:spacing w:before="200"/>
        <w:ind w:firstLine="540"/>
        <w:jc w:val="both"/>
      </w:pPr>
      <w:bookmarkStart w:id="2" w:name="P86"/>
      <w:bookmarkEnd w:id="2"/>
      <w:r w:rsidRPr="000848FE">
        <w:t>2.2. Требования к участникам отбора, которым должен соответствовать участник отбора на дату подачи заявки на участие в отборе:</w:t>
      </w:r>
    </w:p>
    <w:p w:rsidR="005A7C37" w:rsidRPr="000848FE" w:rsidRDefault="005A7C37" w:rsidP="000848FE">
      <w:pPr>
        <w:pStyle w:val="ConsPlusNormal"/>
        <w:spacing w:before="200"/>
        <w:ind w:firstLine="540"/>
        <w:jc w:val="both"/>
      </w:pPr>
      <w:r w:rsidRPr="000848FE">
        <w:t xml:space="preserve">2.2.1. </w:t>
      </w:r>
      <w:proofErr w:type="gramStart"/>
      <w:r w:rsidRPr="000848FE">
        <w:t xml:space="preserve">Участник отбора должен соответствовать требованиям, установленным </w:t>
      </w:r>
      <w:hyperlink r:id="rId27">
        <w:r w:rsidRPr="000848FE">
          <w:rPr>
            <w:color w:val="0000FF"/>
          </w:rPr>
          <w:t>Приказом</w:t>
        </w:r>
      </w:hyperlink>
      <w:r w:rsidRPr="000848FE">
        <w:t xml:space="preserve"> Министерства экономического развития Российской Федерации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w:t>
      </w:r>
      <w:proofErr w:type="gramEnd"/>
      <w:r w:rsidRPr="000848FE">
        <w:t xml:space="preserve">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5A7C37" w:rsidRPr="000848FE" w:rsidRDefault="005A7C37" w:rsidP="000848FE">
      <w:pPr>
        <w:pStyle w:val="ConsPlusNormal"/>
        <w:spacing w:before="200"/>
        <w:ind w:firstLine="540"/>
        <w:jc w:val="both"/>
      </w:pPr>
      <w:r w:rsidRPr="000848FE">
        <w:t>2.2.1.1. Требования для социальных предприятий:</w:t>
      </w:r>
    </w:p>
    <w:p w:rsidR="003E315F" w:rsidRPr="000848FE" w:rsidRDefault="003E315F" w:rsidP="000848FE">
      <w:pPr>
        <w:pStyle w:val="ConsPlusNormal"/>
        <w:ind w:firstLine="539"/>
        <w:jc w:val="both"/>
      </w:pPr>
      <w:proofErr w:type="gramStart"/>
      <w:r w:rsidRPr="000848FE">
        <w:t xml:space="preserve">- сведения о том, что участник отбора признан социальным предприятием в порядке, установленном в соответствии с </w:t>
      </w:r>
      <w:hyperlink r:id="rId28">
        <w:r w:rsidRPr="000848FE">
          <w:t>частью 3 статьи 241</w:t>
        </w:r>
      </w:hyperlink>
      <w:r w:rsidRPr="000848FE">
        <w:t xml:space="preserve">  Федерального закона от 24.07.2007 № 209-ФЗ «О развитии малого и среднего предпринимательства в Российской Федерации», внесены в единый реестр субъектов малого и среднего предпринимательства в период с 10 июля по 31 декабря текущего календарного года;</w:t>
      </w:r>
      <w:proofErr w:type="gramEnd"/>
    </w:p>
    <w:p w:rsidR="003E315F" w:rsidRPr="000848FE" w:rsidRDefault="003E315F" w:rsidP="000848FE">
      <w:pPr>
        <w:pStyle w:val="ConsPlusNormal"/>
        <w:ind w:firstLine="539"/>
        <w:jc w:val="both"/>
      </w:pPr>
    </w:p>
    <w:p w:rsidR="003E315F" w:rsidRPr="000848FE" w:rsidRDefault="003E315F" w:rsidP="000848FE">
      <w:pPr>
        <w:pStyle w:val="ConsPlusNormal"/>
        <w:ind w:firstLine="539"/>
        <w:jc w:val="both"/>
      </w:pPr>
      <w:proofErr w:type="gramStart"/>
      <w:r w:rsidRPr="000848FE">
        <w:t>- участник отбора,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w:t>
      </w:r>
      <w:proofErr w:type="gramEnd"/>
    </w:p>
    <w:p w:rsidR="003E315F" w:rsidRPr="000848FE" w:rsidRDefault="003E315F" w:rsidP="000848FE">
      <w:pPr>
        <w:pStyle w:val="ConsPlusNormal"/>
        <w:ind w:firstLine="539"/>
        <w:jc w:val="both"/>
      </w:pPr>
    </w:p>
    <w:p w:rsidR="003E315F" w:rsidRPr="000848FE" w:rsidRDefault="003E315F" w:rsidP="000848FE">
      <w:pPr>
        <w:pStyle w:val="ConsPlusNormal"/>
        <w:ind w:firstLine="539"/>
        <w:jc w:val="both"/>
      </w:pPr>
      <w:r w:rsidRPr="000848FE">
        <w:t>- участник отбора, подтвердивший статус социального предприятия, реализует ранее созданный проект в сфере социального предпринимательства;</w:t>
      </w:r>
    </w:p>
    <w:p w:rsidR="003E315F" w:rsidRPr="000848FE" w:rsidRDefault="003E315F" w:rsidP="000848FE">
      <w:pPr>
        <w:pStyle w:val="ConsPlusNormal"/>
        <w:ind w:firstLine="539"/>
        <w:jc w:val="both"/>
      </w:pPr>
    </w:p>
    <w:p w:rsidR="003E315F" w:rsidRPr="000848FE" w:rsidRDefault="003E315F" w:rsidP="000848FE">
      <w:pPr>
        <w:pStyle w:val="ConsPlusNormal"/>
        <w:ind w:firstLine="539"/>
        <w:jc w:val="both"/>
      </w:pPr>
      <w:proofErr w:type="gramStart"/>
      <w:r w:rsidRPr="000848FE">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течение периода, равного 30</w:t>
      </w:r>
      <w:proofErr w:type="gramEnd"/>
      <w:r w:rsidRPr="000848FE">
        <w:t xml:space="preserve">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w:t>
      </w:r>
      <w:r w:rsidRPr="000848FE">
        <w:br/>
        <w:t>11 календарным дням, следующего за датой приема документов для получения гранта.</w:t>
      </w:r>
    </w:p>
    <w:p w:rsidR="005A7C37" w:rsidRPr="000848FE" w:rsidRDefault="005A7C37" w:rsidP="000848FE">
      <w:pPr>
        <w:pStyle w:val="ConsPlusNormal"/>
        <w:spacing w:before="200"/>
        <w:ind w:firstLine="540"/>
        <w:jc w:val="both"/>
      </w:pPr>
      <w:r w:rsidRPr="000848FE">
        <w:t>2.2.1.2. Требования для молодых предпринимателей:</w:t>
      </w:r>
    </w:p>
    <w:p w:rsidR="003E315F" w:rsidRPr="000848FE" w:rsidRDefault="003E315F" w:rsidP="000848FE">
      <w:pPr>
        <w:pStyle w:val="ConsPlusNormal"/>
        <w:spacing w:before="200"/>
        <w:ind w:firstLine="540"/>
        <w:jc w:val="both"/>
      </w:pPr>
      <w:bookmarkStart w:id="3" w:name="P96"/>
      <w:bookmarkEnd w:id="3"/>
      <w:proofErr w:type="gramStart"/>
      <w:r w:rsidRPr="000848FE">
        <w:t xml:space="preserve">- участник отбора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юридическое лицо, доля (суммарная доля) участия в уставном (складочном, акционерном) капитале которого одного или </w:t>
      </w:r>
      <w:r w:rsidRPr="000848FE">
        <w:lastRenderedPageBreak/>
        <w:t>нескольких физических лиц в возрасте до 25 лет включительно на момент подачи документов для получения гранта</w:t>
      </w:r>
      <w:proofErr w:type="gramEnd"/>
      <w:r w:rsidRPr="000848FE">
        <w:t xml:space="preserve"> превышает 50 процентов);</w:t>
      </w:r>
    </w:p>
    <w:p w:rsidR="003E315F" w:rsidRPr="000848FE" w:rsidRDefault="003E315F" w:rsidP="000848FE">
      <w:pPr>
        <w:pStyle w:val="ConsPlusNormal"/>
        <w:spacing w:before="200"/>
        <w:ind w:firstLine="540"/>
        <w:jc w:val="both"/>
      </w:pPr>
      <w:proofErr w:type="gramStart"/>
      <w:r w:rsidRPr="000848FE">
        <w:t>- участник отбора (соответствующий абзацу второму подпункта 2.2.1.2 настоящего Порядка)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w:t>
      </w:r>
      <w:proofErr w:type="gramEnd"/>
      <w:r w:rsidRPr="000848FE">
        <w:t xml:space="preserve"> малого и среднего предпринимательства»;</w:t>
      </w:r>
    </w:p>
    <w:p w:rsidR="003E315F" w:rsidRPr="000848FE" w:rsidRDefault="003E315F" w:rsidP="000848FE">
      <w:pPr>
        <w:pStyle w:val="ConsPlusNormal"/>
        <w:spacing w:before="200"/>
        <w:ind w:firstLine="540"/>
        <w:jc w:val="both"/>
      </w:pPr>
      <w:proofErr w:type="gramStart"/>
      <w:r w:rsidRPr="000848FE">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течение периода, равного 30</w:t>
      </w:r>
      <w:proofErr w:type="gramEnd"/>
      <w:r w:rsidRPr="000848FE">
        <w:t xml:space="preserve">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w:t>
      </w:r>
      <w:r w:rsidRPr="000848FE">
        <w:br/>
        <w:t>11 календарным дням, следующего за датой приема документов для получения гранта.</w:t>
      </w:r>
    </w:p>
    <w:p w:rsidR="005A7C37" w:rsidRPr="000848FE" w:rsidRDefault="005A7C37" w:rsidP="000848FE">
      <w:pPr>
        <w:pStyle w:val="ConsPlusNormal"/>
        <w:spacing w:before="200"/>
        <w:ind w:firstLine="540"/>
        <w:jc w:val="both"/>
      </w:pPr>
      <w:r w:rsidRPr="000848FE">
        <w:t xml:space="preserve">2.2.2. </w:t>
      </w:r>
      <w:proofErr w:type="gramStart"/>
      <w:r w:rsidRPr="000848FE">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5A7C37" w:rsidRPr="000848FE" w:rsidRDefault="005A7C37" w:rsidP="000848FE">
      <w:pPr>
        <w:pStyle w:val="ConsPlusNormal"/>
        <w:spacing w:before="200"/>
        <w:ind w:firstLine="540"/>
        <w:jc w:val="both"/>
      </w:pPr>
      <w:r w:rsidRPr="000848FE">
        <w:t xml:space="preserve">2.2.3. </w:t>
      </w:r>
      <w:proofErr w:type="gramStart"/>
      <w:r w:rsidRPr="000848FE">
        <w:t>Участник отбора не должен являться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848FE">
        <w:t>офшорного</w:t>
      </w:r>
      <w:proofErr w:type="spellEnd"/>
      <w:r w:rsidRPr="000848FE">
        <w:t xml:space="preserve">)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0848FE">
        <w:t>офшорных</w:t>
      </w:r>
      <w:proofErr w:type="spellEnd"/>
      <w:r w:rsidRPr="000848FE">
        <w:t xml:space="preserve"> компаний в совокупности</w:t>
      </w:r>
      <w:proofErr w:type="gramEnd"/>
      <w:r w:rsidRPr="000848FE">
        <w:t xml:space="preserve"> превышает 25 процентов (если иное не предусмотрено законодательством Российской Федерации). </w:t>
      </w:r>
      <w:proofErr w:type="gramStart"/>
      <w:r w:rsidRPr="000848FE">
        <w:t xml:space="preserve">При расчете доли участия </w:t>
      </w:r>
      <w:proofErr w:type="spellStart"/>
      <w:r w:rsidRPr="000848FE">
        <w:t>офшорных</w:t>
      </w:r>
      <w:proofErr w:type="spellEnd"/>
      <w:r w:rsidRPr="000848FE">
        <w:t xml:space="preserve"> компаний в капитале российских юридических лиц не учитывается прямое и (или) косвенное участие </w:t>
      </w:r>
      <w:proofErr w:type="spellStart"/>
      <w:r w:rsidRPr="000848FE">
        <w:t>офшорных</w:t>
      </w:r>
      <w:proofErr w:type="spellEnd"/>
      <w:r w:rsidRPr="000848FE">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0848FE">
        <w:t>офшорных</w:t>
      </w:r>
      <w:proofErr w:type="spellEnd"/>
      <w:r w:rsidRPr="000848FE">
        <w:t xml:space="preserve"> компаний в капитале других российских юридических лиц, реализованное через участие в капитале указанных</w:t>
      </w:r>
      <w:proofErr w:type="gramEnd"/>
      <w:r w:rsidRPr="000848FE">
        <w:t xml:space="preserve"> публичных акционерных обществ.</w:t>
      </w:r>
    </w:p>
    <w:p w:rsidR="005A7C37" w:rsidRPr="000848FE" w:rsidRDefault="005A7C37" w:rsidP="000848FE">
      <w:pPr>
        <w:pStyle w:val="ConsPlusNormal"/>
        <w:jc w:val="both"/>
      </w:pPr>
      <w:r w:rsidRPr="000848FE">
        <w:t>(</w:t>
      </w:r>
      <w:proofErr w:type="spellStart"/>
      <w:r w:rsidRPr="000848FE">
        <w:t>пп</w:t>
      </w:r>
      <w:proofErr w:type="spellEnd"/>
      <w:r w:rsidRPr="000848FE">
        <w:t xml:space="preserve">. 2.2.3 в ред. </w:t>
      </w:r>
      <w:hyperlink r:id="rId29">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2.2.4. Участник отбора не должен получать средства из бюджета Воронежской области на основании иных нормативных правовых актов Воронежской области на цели, установленные настоящим Порядком.</w:t>
      </w:r>
    </w:p>
    <w:p w:rsidR="005A7C37" w:rsidRPr="000848FE" w:rsidRDefault="005A7C37" w:rsidP="000848FE">
      <w:pPr>
        <w:pStyle w:val="ConsPlusNormal"/>
        <w:spacing w:before="200"/>
        <w:ind w:firstLine="540"/>
        <w:jc w:val="both"/>
      </w:pPr>
      <w:r w:rsidRPr="000848FE">
        <w:t>2.2.5.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5A7C37" w:rsidRPr="000848FE" w:rsidRDefault="005A7C37" w:rsidP="000848FE">
      <w:pPr>
        <w:pStyle w:val="ConsPlusNormal"/>
        <w:spacing w:before="200"/>
        <w:ind w:firstLine="540"/>
        <w:jc w:val="both"/>
      </w:pPr>
      <w:r w:rsidRPr="000848FE">
        <w:t>2.2.6. Участник отбора не является участником соглашений о разделе продукции.</w:t>
      </w:r>
    </w:p>
    <w:p w:rsidR="005A7C37" w:rsidRPr="000848FE" w:rsidRDefault="005A7C37" w:rsidP="000848FE">
      <w:pPr>
        <w:pStyle w:val="ConsPlusNormal"/>
        <w:spacing w:before="200"/>
        <w:ind w:firstLine="540"/>
        <w:jc w:val="both"/>
      </w:pPr>
      <w:r w:rsidRPr="000848FE">
        <w:t>2.2.7. Участник отбора не осуществляет предпринимательскую деятельность в сфере игорного бизнеса.</w:t>
      </w:r>
    </w:p>
    <w:p w:rsidR="005A7C37" w:rsidRPr="000848FE" w:rsidRDefault="005A7C37" w:rsidP="000848FE">
      <w:pPr>
        <w:pStyle w:val="ConsPlusNormal"/>
        <w:spacing w:before="200"/>
        <w:ind w:firstLine="540"/>
        <w:jc w:val="both"/>
      </w:pPr>
      <w:r w:rsidRPr="000848FE">
        <w:t>2.2.8.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A7C37" w:rsidRPr="000848FE" w:rsidRDefault="005A7C37" w:rsidP="000848FE">
      <w:pPr>
        <w:pStyle w:val="ConsPlusNormal"/>
        <w:spacing w:before="200"/>
        <w:ind w:firstLine="540"/>
        <w:jc w:val="both"/>
      </w:pPr>
      <w:r w:rsidRPr="000848FE">
        <w:t xml:space="preserve">2.2.9. Участник отбора не осуществляет производство и (или) реализацию подакцизных </w:t>
      </w:r>
      <w:r w:rsidRPr="000848FE">
        <w:lastRenderedPageBreak/>
        <w:t>товаров, а также добычу и (или) реализацию полезных ископаемых, за исключением общераспространенных полезных ископаемых.</w:t>
      </w:r>
    </w:p>
    <w:p w:rsidR="005A7C37" w:rsidRPr="000848FE" w:rsidRDefault="005A7C37" w:rsidP="000848FE">
      <w:pPr>
        <w:pStyle w:val="ConsPlusNormal"/>
        <w:spacing w:before="200"/>
        <w:ind w:firstLine="540"/>
        <w:jc w:val="both"/>
      </w:pPr>
      <w:bookmarkStart w:id="4" w:name="P110"/>
      <w:bookmarkEnd w:id="4"/>
      <w:r w:rsidRPr="000848FE">
        <w:t xml:space="preserve">2.3. Для получения гранта участник отбора представляет в Департамент в срок, установленный Департаментом в </w:t>
      </w:r>
      <w:proofErr w:type="gramStart"/>
      <w:r w:rsidRPr="000848FE">
        <w:t>объявлении</w:t>
      </w:r>
      <w:proofErr w:type="gramEnd"/>
      <w:r w:rsidRPr="000848FE">
        <w:t xml:space="preserve"> о проведении отбора, на бумажном и электронном носителях </w:t>
      </w:r>
      <w:hyperlink w:anchor="P312">
        <w:r w:rsidRPr="000848FE">
          <w:rPr>
            <w:color w:val="0000FF"/>
          </w:rPr>
          <w:t>заявку</w:t>
        </w:r>
      </w:hyperlink>
      <w:r w:rsidRPr="000848FE">
        <w:t xml:space="preserve"> на участие в отборе по форме согласно приложению N 1 к настоящему Порядку (далее - заявка) с приложением следующих документов:</w:t>
      </w:r>
    </w:p>
    <w:p w:rsidR="005A7C37" w:rsidRPr="000848FE" w:rsidRDefault="005A7C37" w:rsidP="000848FE">
      <w:pPr>
        <w:pStyle w:val="ConsPlusNormal"/>
        <w:spacing w:before="200"/>
        <w:ind w:firstLine="540"/>
        <w:jc w:val="both"/>
      </w:pPr>
      <w:r w:rsidRPr="000848FE">
        <w:t>- копии документа, выданного центрами поддержки предпринимательства, или центрами инноваций социальной сферы, или акционерным обществом "Федеральная корпорация по развитию малого и среднего предпринимательства" и подтверждающего прохождение обучения в рамках обучающей программы или акселерационной программы (для участников отбора, впервые признанных социальным предприятием, и участников отбора - молодых предпринимателей);</w:t>
      </w:r>
    </w:p>
    <w:p w:rsidR="005A7C37" w:rsidRPr="000848FE" w:rsidRDefault="005A7C37" w:rsidP="000848FE">
      <w:pPr>
        <w:pStyle w:val="ConsPlusNormal"/>
        <w:spacing w:before="200"/>
        <w:ind w:firstLine="540"/>
        <w:jc w:val="both"/>
      </w:pPr>
      <w:r w:rsidRPr="000848FE">
        <w:t xml:space="preserve">- </w:t>
      </w:r>
      <w:hyperlink w:anchor="P380">
        <w:r w:rsidRPr="000848FE">
          <w:rPr>
            <w:color w:val="0000FF"/>
          </w:rPr>
          <w:t>паспорта</w:t>
        </w:r>
      </w:hyperlink>
      <w:r w:rsidRPr="000848FE">
        <w:t xml:space="preserve"> проекта по форме согласно приложению N 2 к настоящему Порядку;</w:t>
      </w:r>
    </w:p>
    <w:p w:rsidR="005A7C37" w:rsidRPr="000848FE" w:rsidRDefault="005A7C37" w:rsidP="000848FE">
      <w:pPr>
        <w:pStyle w:val="ConsPlusNormal"/>
        <w:spacing w:before="200"/>
        <w:ind w:firstLine="540"/>
        <w:jc w:val="both"/>
      </w:pPr>
      <w:r w:rsidRPr="000848FE">
        <w:t>- копии уведомления кредитной организации, подтверждающей открытие расчетного счета, или выписки, сформированной в электронном виде в личном кабинете участника отбора;</w:t>
      </w:r>
    </w:p>
    <w:p w:rsidR="005A7C37" w:rsidRPr="000848FE" w:rsidRDefault="005A7C37" w:rsidP="000848FE">
      <w:pPr>
        <w:pStyle w:val="ConsPlusNormal"/>
        <w:spacing w:before="200"/>
        <w:ind w:firstLine="540"/>
        <w:jc w:val="both"/>
      </w:pPr>
      <w:r w:rsidRPr="000848FE">
        <w:t xml:space="preserve">- аналитической </w:t>
      </w:r>
      <w:hyperlink w:anchor="P491">
        <w:r w:rsidRPr="000848FE">
          <w:rPr>
            <w:color w:val="0000FF"/>
          </w:rPr>
          <w:t>справки</w:t>
        </w:r>
      </w:hyperlink>
      <w:r w:rsidRPr="000848FE">
        <w:t xml:space="preserve"> о реализации проекта по форме согласно приложению N 3 к настоящему Порядку (для участников отбора, подтвердивших статус социального предприятия);</w:t>
      </w:r>
    </w:p>
    <w:p w:rsidR="005A7C37" w:rsidRPr="000848FE" w:rsidRDefault="005A7C37" w:rsidP="000848FE">
      <w:pPr>
        <w:pStyle w:val="ConsPlusNormal"/>
        <w:spacing w:before="200"/>
        <w:ind w:firstLine="540"/>
        <w:jc w:val="both"/>
      </w:pPr>
      <w:r w:rsidRPr="000848FE">
        <w:t xml:space="preserve">- документов, подтверждающих соответствие заявителя требованию, указанному в </w:t>
      </w:r>
      <w:hyperlink w:anchor="P96">
        <w:proofErr w:type="gramStart"/>
        <w:r w:rsidRPr="000848FE">
          <w:rPr>
            <w:color w:val="0000FF"/>
          </w:rPr>
          <w:t>абзаце</w:t>
        </w:r>
        <w:proofErr w:type="gramEnd"/>
        <w:r w:rsidRPr="000848FE">
          <w:rPr>
            <w:color w:val="0000FF"/>
          </w:rPr>
          <w:t xml:space="preserve"> втором подпункта 2.2.1.2 пункта 2.2</w:t>
        </w:r>
      </w:hyperlink>
      <w:r w:rsidRPr="000848FE">
        <w:t xml:space="preserve"> настоящего Порядка (для участников отб</w:t>
      </w:r>
      <w:r w:rsidR="003E315F" w:rsidRPr="000848FE">
        <w:t>ора - молодых предпринимателей</w:t>
      </w:r>
      <w:r w:rsidR="003E315F" w:rsidRPr="000848FE">
        <w:rPr>
          <w:shd w:val="clear" w:color="auto" w:fill="EAF1DD" w:themeFill="accent3" w:themeFillTint="33"/>
        </w:rPr>
        <w:t>);</w:t>
      </w:r>
    </w:p>
    <w:p w:rsidR="003E315F" w:rsidRPr="000848FE" w:rsidRDefault="003E315F" w:rsidP="000848FE">
      <w:pPr>
        <w:pStyle w:val="ConsPlusNormal"/>
        <w:spacing w:before="200"/>
        <w:ind w:firstLine="540"/>
        <w:jc w:val="both"/>
      </w:pPr>
      <w:r w:rsidRPr="000848FE">
        <w:t xml:space="preserve">- документов, подтверждающих соответствие заявителя условию, указанному в </w:t>
      </w:r>
      <w:proofErr w:type="gramStart"/>
      <w:r w:rsidRPr="000848FE">
        <w:t>абзаце</w:t>
      </w:r>
      <w:proofErr w:type="gramEnd"/>
      <w:r w:rsidRPr="000848FE">
        <w:t xml:space="preserve"> втором пункта 3.2 настоящего Порядка.</w:t>
      </w:r>
    </w:p>
    <w:p w:rsidR="005A7C37" w:rsidRPr="000848FE" w:rsidRDefault="005A7C37" w:rsidP="000848FE">
      <w:pPr>
        <w:pStyle w:val="ConsPlusNormal"/>
        <w:spacing w:before="200"/>
        <w:ind w:firstLine="540"/>
        <w:jc w:val="both"/>
      </w:pPr>
      <w:proofErr w:type="gramStart"/>
      <w:r w:rsidRPr="000848FE">
        <w:t>Участник отбора в календарном году вправе подать одну заявку, содержащую один проект.</w:t>
      </w:r>
      <w:proofErr w:type="gramEnd"/>
    </w:p>
    <w:p w:rsidR="005A7C37" w:rsidRPr="000848FE" w:rsidRDefault="005A7C37" w:rsidP="000848FE">
      <w:pPr>
        <w:pStyle w:val="ConsPlusNormal"/>
        <w:spacing w:before="200"/>
        <w:ind w:firstLine="540"/>
        <w:jc w:val="both"/>
      </w:pPr>
      <w:r w:rsidRPr="000848FE">
        <w:t xml:space="preserve">Все представляемые в Департамент копии документов заверяются участником отбора, сведения и данные </w:t>
      </w:r>
      <w:proofErr w:type="gramStart"/>
      <w:r w:rsidRPr="000848FE">
        <w:t>подписываются руководителем участника отбора и заверяются</w:t>
      </w:r>
      <w:proofErr w:type="gramEnd"/>
      <w:r w:rsidRPr="000848FE">
        <w:t xml:space="preserve"> печатью (при наличии).</w:t>
      </w:r>
    </w:p>
    <w:p w:rsidR="005A7C37" w:rsidRPr="000848FE" w:rsidRDefault="005A7C37" w:rsidP="000848FE">
      <w:pPr>
        <w:pStyle w:val="ConsPlusNormal"/>
        <w:spacing w:before="200"/>
        <w:ind w:firstLine="540"/>
        <w:jc w:val="both"/>
      </w:pPr>
      <w:r w:rsidRPr="000848FE">
        <w:t>Участник отбора вправе представить в Департамент документы в форме электронного документа, подписанного усиленной квалифицированной электронной подписью. Документы направляются по официальному адресу электронной почты Департамента (</w:t>
      </w:r>
      <w:proofErr w:type="spellStart"/>
      <w:r w:rsidRPr="000848FE">
        <w:t>business@govvrn.ru</w:t>
      </w:r>
      <w:proofErr w:type="spellEnd"/>
      <w:r w:rsidRPr="000848FE">
        <w:t>). В данном случае документы на бумажном носителе не представляются.</w:t>
      </w:r>
    </w:p>
    <w:p w:rsidR="005A7C37" w:rsidRPr="000848FE" w:rsidRDefault="005A7C37" w:rsidP="000848FE">
      <w:pPr>
        <w:pStyle w:val="ConsPlusNormal"/>
        <w:spacing w:before="200"/>
        <w:ind w:firstLine="540"/>
        <w:jc w:val="both"/>
      </w:pPr>
      <w:r w:rsidRPr="000848FE">
        <w:t>Ответственность за достоверность сведений, содержащихся в заявке, возлагается на участника отбора.</w:t>
      </w:r>
    </w:p>
    <w:p w:rsidR="005A7C37" w:rsidRPr="000848FE" w:rsidRDefault="005A7C37" w:rsidP="000848FE">
      <w:pPr>
        <w:pStyle w:val="ConsPlusNormal"/>
        <w:spacing w:before="200"/>
        <w:ind w:firstLine="540"/>
        <w:jc w:val="both"/>
      </w:pPr>
      <w:bookmarkStart w:id="5" w:name="P120"/>
      <w:bookmarkEnd w:id="5"/>
      <w:r w:rsidRPr="000848FE">
        <w:t>2.4. Департамент регистрирует в порядке очередности представленную участником отбора заявку в журнале, который должен быть пронумерован, прошнурован, скреплен печатью.</w:t>
      </w:r>
    </w:p>
    <w:p w:rsidR="005A7C37" w:rsidRPr="000848FE" w:rsidRDefault="005A7C37" w:rsidP="000848FE">
      <w:pPr>
        <w:pStyle w:val="ConsPlusNormal"/>
        <w:spacing w:before="200"/>
        <w:ind w:firstLine="540"/>
        <w:jc w:val="both"/>
      </w:pPr>
      <w:r w:rsidRPr="000848FE">
        <w:t>Форма журнала утверждается приказом Департамента.</w:t>
      </w:r>
    </w:p>
    <w:p w:rsidR="005A7C37" w:rsidRPr="000848FE" w:rsidRDefault="005A7C37" w:rsidP="000848FE">
      <w:pPr>
        <w:pStyle w:val="ConsPlusNormal"/>
        <w:spacing w:before="200"/>
        <w:ind w:firstLine="540"/>
        <w:jc w:val="both"/>
      </w:pPr>
      <w:r w:rsidRPr="000848FE">
        <w:t>2.5. Участник отбора вправе в любое время до окончания срока подачи заявок отозвать поданную заявку, направив соответствующее обращение в Департамент.</w:t>
      </w:r>
    </w:p>
    <w:p w:rsidR="005A7C37" w:rsidRPr="000848FE" w:rsidRDefault="005A7C37" w:rsidP="000848FE">
      <w:pPr>
        <w:pStyle w:val="ConsPlusNormal"/>
        <w:spacing w:before="200"/>
        <w:ind w:firstLine="540"/>
        <w:jc w:val="both"/>
      </w:pPr>
      <w:r w:rsidRPr="000848FE">
        <w:t>Основанием для возврата заявки является поступление в течение срока проведения отбора 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5A7C37" w:rsidRPr="000848FE" w:rsidRDefault="005A7C37" w:rsidP="000848FE">
      <w:pPr>
        <w:pStyle w:val="ConsPlusNormal"/>
        <w:spacing w:before="200"/>
        <w:ind w:firstLine="540"/>
        <w:jc w:val="both"/>
      </w:pPr>
      <w:r w:rsidRPr="000848FE">
        <w:t>Участник отбора вправе в течение срока приема заявок внести изменения в поданную заявку, направив уточненную заявку в Департамент. Датой и номером регистрации поступления заявки и документов участника заявки являются дата и номер регистрации уточненной заявки.</w:t>
      </w:r>
    </w:p>
    <w:p w:rsidR="005A7C37" w:rsidRPr="000848FE" w:rsidRDefault="005A7C37" w:rsidP="000848FE">
      <w:pPr>
        <w:pStyle w:val="ConsPlusNormal"/>
        <w:spacing w:before="200"/>
        <w:ind w:firstLine="540"/>
        <w:jc w:val="both"/>
      </w:pPr>
      <w:r w:rsidRPr="000848FE">
        <w:t>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5A7C37" w:rsidRPr="000848FE" w:rsidRDefault="005A7C37" w:rsidP="000848FE">
      <w:pPr>
        <w:pStyle w:val="ConsPlusNormal"/>
        <w:spacing w:before="200"/>
        <w:ind w:firstLine="540"/>
        <w:jc w:val="both"/>
      </w:pPr>
      <w:bookmarkStart w:id="6" w:name="P126"/>
      <w:bookmarkEnd w:id="6"/>
      <w:r w:rsidRPr="000848FE">
        <w:lastRenderedPageBreak/>
        <w:t xml:space="preserve">2.6. </w:t>
      </w:r>
      <w:proofErr w:type="gramStart"/>
      <w:r w:rsidRPr="000848FE">
        <w:t>Департамент в течение 10 рабочих дней с даты окончания приема заявок рассматривает заявки на предмет их соответствия установленным в объявлении о проведении отбора требованиям посредством анализа представленной заявки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 в том числе в электронной форме с использованием единой системы</w:t>
      </w:r>
      <w:proofErr w:type="gramEnd"/>
      <w:r w:rsidRPr="000848FE">
        <w:t xml:space="preserve"> межведомственного электронного взаимодействия и подключаемых к ней региональных систем межведомственного электронного взаимодействия.</w:t>
      </w:r>
    </w:p>
    <w:p w:rsidR="005A7C37" w:rsidRPr="000848FE" w:rsidRDefault="005A7C37" w:rsidP="000848FE">
      <w:pPr>
        <w:pStyle w:val="ConsPlusNormal"/>
        <w:spacing w:before="200"/>
        <w:ind w:firstLine="540"/>
        <w:jc w:val="both"/>
      </w:pPr>
      <w:r w:rsidRPr="000848FE">
        <w:t>2.7. Основаниями для отклонения заявки участника отбора являются:</w:t>
      </w:r>
    </w:p>
    <w:p w:rsidR="005A7C37" w:rsidRPr="000848FE" w:rsidRDefault="005A7C37" w:rsidP="000848FE">
      <w:pPr>
        <w:pStyle w:val="ConsPlusNormal"/>
        <w:spacing w:before="200"/>
        <w:ind w:firstLine="540"/>
        <w:jc w:val="both"/>
      </w:pPr>
      <w:r w:rsidRPr="000848FE">
        <w:t xml:space="preserve">- непредставление документов, предусмотренных </w:t>
      </w:r>
      <w:hyperlink w:anchor="P110">
        <w:r w:rsidRPr="000848FE">
          <w:rPr>
            <w:color w:val="0000FF"/>
          </w:rPr>
          <w:t>пунктом 2.3</w:t>
        </w:r>
      </w:hyperlink>
      <w:r w:rsidRPr="000848FE">
        <w:t xml:space="preserve"> настоящего Порядка, или представление недостоверных сведений и документов;</w:t>
      </w:r>
    </w:p>
    <w:p w:rsidR="005A7C37" w:rsidRPr="000848FE" w:rsidRDefault="005A7C37" w:rsidP="000848FE">
      <w:pPr>
        <w:pStyle w:val="ConsPlusNormal"/>
        <w:spacing w:before="200"/>
        <w:ind w:firstLine="540"/>
        <w:jc w:val="both"/>
      </w:pPr>
      <w:r w:rsidRPr="000848FE">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5A7C37" w:rsidRPr="000848FE" w:rsidRDefault="005A7C37" w:rsidP="000848FE">
      <w:pPr>
        <w:pStyle w:val="ConsPlusNormal"/>
        <w:spacing w:before="200"/>
        <w:ind w:firstLine="540"/>
        <w:jc w:val="both"/>
      </w:pPr>
      <w:r w:rsidRPr="000848FE">
        <w:t>- подача участником отбора заявки после даты и (или) времени, определенных для подачи заявок;</w:t>
      </w:r>
    </w:p>
    <w:p w:rsidR="005A7C37" w:rsidRPr="000848FE" w:rsidRDefault="005A7C37" w:rsidP="000848FE">
      <w:pPr>
        <w:pStyle w:val="ConsPlusNormal"/>
        <w:spacing w:before="200"/>
        <w:ind w:firstLine="540"/>
        <w:jc w:val="both"/>
      </w:pPr>
      <w:r w:rsidRPr="000848FE">
        <w:t xml:space="preserve">- несоответствие участника отбора требованиям, установленным </w:t>
      </w:r>
      <w:hyperlink w:anchor="P86">
        <w:r w:rsidRPr="000848FE">
          <w:rPr>
            <w:color w:val="0000FF"/>
          </w:rPr>
          <w:t>пунктом 2.2</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 xml:space="preserve">- ранее в </w:t>
      </w:r>
      <w:proofErr w:type="gramStart"/>
      <w:r w:rsidRPr="000848FE">
        <w:t>отношении</w:t>
      </w:r>
      <w:proofErr w:type="gramEnd"/>
      <w:r w:rsidRPr="000848FE">
        <w:t xml:space="preserve">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A7C37" w:rsidRPr="000848FE" w:rsidRDefault="005A7C37" w:rsidP="000848FE">
      <w:pPr>
        <w:pStyle w:val="ConsPlusNormal"/>
        <w:spacing w:before="200"/>
        <w:ind w:firstLine="540"/>
        <w:jc w:val="both"/>
      </w:pPr>
      <w:r w:rsidRPr="000848FE">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A7C37" w:rsidRPr="000848FE" w:rsidRDefault="005A7C37" w:rsidP="000848FE">
      <w:pPr>
        <w:pStyle w:val="ConsPlusNormal"/>
        <w:spacing w:before="200"/>
        <w:ind w:firstLine="540"/>
        <w:jc w:val="both"/>
      </w:pPr>
      <w:r w:rsidRPr="000848FE">
        <w:t xml:space="preserve">Решение об отклонении заявки участника отбора на стадии рассмотрения и оценки заявки принимается не позднее 3 рабочих дней, следующих за днем истечения срока ее рассмотрения в соответствии с </w:t>
      </w:r>
      <w:hyperlink w:anchor="P126">
        <w:r w:rsidRPr="000848FE">
          <w:rPr>
            <w:color w:val="0000FF"/>
          </w:rPr>
          <w:t>пунктом 2.6</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Решение об отклонении заявок участников отбора оформляется приказом Департамента с указанием оснований отклонения заявок.</w:t>
      </w:r>
    </w:p>
    <w:p w:rsidR="005A7C37" w:rsidRPr="000848FE" w:rsidRDefault="005A7C37" w:rsidP="000848FE">
      <w:pPr>
        <w:pStyle w:val="ConsPlusNormal"/>
        <w:spacing w:before="200"/>
        <w:ind w:firstLine="540"/>
        <w:jc w:val="both"/>
      </w:pPr>
      <w:r w:rsidRPr="000848FE">
        <w:t>Участники отбора, заявки которых отклонены, должны быть проинформированы о принятом решении в течение пяти дней со дня издания приказа.</w:t>
      </w:r>
    </w:p>
    <w:p w:rsidR="005A7C37" w:rsidRPr="000848FE" w:rsidRDefault="005A7C37" w:rsidP="000848FE">
      <w:pPr>
        <w:pStyle w:val="ConsPlusNormal"/>
        <w:spacing w:before="200"/>
        <w:ind w:firstLine="540"/>
        <w:jc w:val="both"/>
      </w:pPr>
      <w:bookmarkStart w:id="7" w:name="P137"/>
      <w:bookmarkEnd w:id="7"/>
      <w:r w:rsidRPr="000848FE">
        <w:t xml:space="preserve">2.8. Принятые заявки подлежат оценке в течение 20 рабочих дней </w:t>
      </w:r>
      <w:proofErr w:type="gramStart"/>
      <w:r w:rsidRPr="000848FE">
        <w:t>с даты окончания</w:t>
      </w:r>
      <w:proofErr w:type="gramEnd"/>
      <w:r w:rsidRPr="000848FE">
        <w:t xml:space="preserve"> приема заявок посредством выставления баллов по каждому критерию:</w:t>
      </w:r>
    </w:p>
    <w:p w:rsidR="005A7C37" w:rsidRPr="000848FE" w:rsidRDefault="005A7C37" w:rsidP="000848F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43"/>
        <w:gridCol w:w="851"/>
        <w:gridCol w:w="1134"/>
        <w:gridCol w:w="2128"/>
      </w:tblGrid>
      <w:tr w:rsidR="003E315F" w:rsidRPr="000848FE" w:rsidTr="003E315F">
        <w:trPr>
          <w:trHeight w:val="223"/>
        </w:trPr>
        <w:tc>
          <w:tcPr>
            <w:tcW w:w="567" w:type="dxa"/>
          </w:tcPr>
          <w:p w:rsidR="003E315F" w:rsidRPr="000848FE" w:rsidRDefault="003E315F" w:rsidP="000848FE">
            <w:pPr>
              <w:pStyle w:val="ConsPlusNormal"/>
              <w:ind w:firstLine="540"/>
              <w:jc w:val="both"/>
            </w:pPr>
            <w:r w:rsidRPr="000848FE">
              <w:t xml:space="preserve">№ </w:t>
            </w:r>
            <w:proofErr w:type="spellStart"/>
            <w:proofErr w:type="gramStart"/>
            <w:r w:rsidRPr="000848FE">
              <w:t>п</w:t>
            </w:r>
            <w:proofErr w:type="spellEnd"/>
            <w:proofErr w:type="gramEnd"/>
            <w:r w:rsidRPr="000848FE">
              <w:t>/</w:t>
            </w:r>
            <w:proofErr w:type="spellStart"/>
            <w:r w:rsidRPr="000848FE">
              <w:t>п</w:t>
            </w:r>
            <w:proofErr w:type="spellEnd"/>
          </w:p>
        </w:tc>
        <w:tc>
          <w:tcPr>
            <w:tcW w:w="2835" w:type="dxa"/>
          </w:tcPr>
          <w:p w:rsidR="003E315F" w:rsidRPr="000848FE" w:rsidRDefault="003E315F" w:rsidP="000848FE">
            <w:pPr>
              <w:pStyle w:val="ConsPlusNormal"/>
              <w:ind w:firstLine="540"/>
              <w:jc w:val="both"/>
            </w:pPr>
            <w:r w:rsidRPr="000848FE">
              <w:t>Наименование критерия</w:t>
            </w:r>
          </w:p>
        </w:tc>
        <w:tc>
          <w:tcPr>
            <w:tcW w:w="5956" w:type="dxa"/>
            <w:gridSpan w:val="4"/>
            <w:vAlign w:val="center"/>
          </w:tcPr>
          <w:p w:rsidR="003E315F" w:rsidRPr="000848FE" w:rsidRDefault="003E315F" w:rsidP="000848FE">
            <w:pPr>
              <w:pStyle w:val="ConsPlusNormal"/>
              <w:ind w:firstLine="540"/>
              <w:jc w:val="both"/>
            </w:pPr>
            <w:r w:rsidRPr="000848FE">
              <w:t>Весовое значение</w:t>
            </w:r>
          </w:p>
        </w:tc>
      </w:tr>
      <w:tr w:rsidR="003E315F" w:rsidRPr="000848FE" w:rsidTr="003E315F">
        <w:trPr>
          <w:trHeight w:val="1639"/>
        </w:trPr>
        <w:tc>
          <w:tcPr>
            <w:tcW w:w="567" w:type="dxa"/>
            <w:vMerge w:val="restart"/>
          </w:tcPr>
          <w:p w:rsidR="003E315F" w:rsidRPr="000848FE" w:rsidRDefault="003E315F" w:rsidP="000848FE">
            <w:pPr>
              <w:pStyle w:val="ConsPlusNormal"/>
              <w:ind w:firstLine="540"/>
              <w:jc w:val="both"/>
            </w:pPr>
            <w:r w:rsidRPr="000848FE">
              <w:t>1</w:t>
            </w:r>
          </w:p>
        </w:tc>
        <w:tc>
          <w:tcPr>
            <w:tcW w:w="2835" w:type="dxa"/>
            <w:vMerge w:val="restart"/>
          </w:tcPr>
          <w:p w:rsidR="003E315F" w:rsidRPr="000848FE" w:rsidRDefault="003E315F" w:rsidP="000848FE">
            <w:pPr>
              <w:pStyle w:val="ConsPlusNormal"/>
              <w:tabs>
                <w:tab w:val="left" w:pos="451"/>
              </w:tabs>
              <w:jc w:val="both"/>
            </w:pPr>
            <w:r w:rsidRPr="000848FE">
              <w:t>Динамика среднесписочной численности</w:t>
            </w:r>
            <w:proofErr w:type="gramStart"/>
            <w:r w:rsidRPr="000848FE">
              <w:rPr>
                <w:vertAlign w:val="superscript"/>
              </w:rPr>
              <w:t>1</w:t>
            </w:r>
            <w:proofErr w:type="gramEnd"/>
          </w:p>
        </w:tc>
        <w:tc>
          <w:tcPr>
            <w:tcW w:w="1843" w:type="dxa"/>
          </w:tcPr>
          <w:p w:rsidR="003E315F" w:rsidRPr="000848FE" w:rsidRDefault="003E315F" w:rsidP="000848FE">
            <w:pPr>
              <w:pStyle w:val="ConsPlusNormal"/>
              <w:ind w:firstLine="540"/>
              <w:jc w:val="both"/>
            </w:pPr>
            <w:r w:rsidRPr="000848FE">
              <w:t xml:space="preserve">увеличение на 3 единицы и более </w:t>
            </w:r>
          </w:p>
        </w:tc>
        <w:tc>
          <w:tcPr>
            <w:tcW w:w="1985" w:type="dxa"/>
            <w:gridSpan w:val="2"/>
          </w:tcPr>
          <w:p w:rsidR="003E315F" w:rsidRPr="000848FE" w:rsidRDefault="003E315F" w:rsidP="000848FE">
            <w:pPr>
              <w:pStyle w:val="ConsPlusNormal"/>
              <w:ind w:firstLine="540"/>
              <w:jc w:val="both"/>
            </w:pPr>
            <w:r w:rsidRPr="000848FE">
              <w:t xml:space="preserve">увеличение на 2 единицы </w:t>
            </w:r>
          </w:p>
        </w:tc>
        <w:tc>
          <w:tcPr>
            <w:tcW w:w="2128" w:type="dxa"/>
          </w:tcPr>
          <w:p w:rsidR="003E315F" w:rsidRPr="000848FE" w:rsidRDefault="003E315F" w:rsidP="000848FE">
            <w:pPr>
              <w:pStyle w:val="ConsPlusNormal"/>
              <w:ind w:firstLine="540"/>
              <w:jc w:val="both"/>
            </w:pPr>
            <w:r w:rsidRPr="000848FE">
              <w:t xml:space="preserve">сохранение </w:t>
            </w:r>
          </w:p>
          <w:p w:rsidR="003E315F" w:rsidRPr="000848FE" w:rsidRDefault="003E315F" w:rsidP="000848FE">
            <w:pPr>
              <w:pStyle w:val="ConsPlusNormal"/>
              <w:ind w:firstLine="540"/>
              <w:jc w:val="both"/>
            </w:pPr>
            <w:r w:rsidRPr="000848FE">
              <w:t>среднесписочной численности или увеличение на 1 единицу</w:t>
            </w:r>
          </w:p>
        </w:tc>
      </w:tr>
      <w:tr w:rsidR="003E315F" w:rsidRPr="000848FE" w:rsidTr="003E315F">
        <w:trPr>
          <w:trHeight w:val="470"/>
        </w:trPr>
        <w:tc>
          <w:tcPr>
            <w:tcW w:w="567" w:type="dxa"/>
            <w:vMerge/>
          </w:tcPr>
          <w:p w:rsidR="003E315F" w:rsidRPr="000848FE" w:rsidRDefault="003E315F" w:rsidP="000848FE">
            <w:pPr>
              <w:pStyle w:val="ConsPlusNormal"/>
              <w:ind w:firstLine="540"/>
              <w:jc w:val="both"/>
            </w:pPr>
          </w:p>
        </w:tc>
        <w:tc>
          <w:tcPr>
            <w:tcW w:w="2835" w:type="dxa"/>
            <w:vMerge/>
          </w:tcPr>
          <w:p w:rsidR="003E315F" w:rsidRPr="000848FE" w:rsidRDefault="003E315F" w:rsidP="000848FE">
            <w:pPr>
              <w:pStyle w:val="ConsPlusNormal"/>
              <w:ind w:firstLine="540"/>
              <w:jc w:val="both"/>
            </w:pPr>
          </w:p>
        </w:tc>
        <w:tc>
          <w:tcPr>
            <w:tcW w:w="1843" w:type="dxa"/>
          </w:tcPr>
          <w:p w:rsidR="003E315F" w:rsidRPr="000848FE" w:rsidRDefault="003E315F" w:rsidP="000848FE">
            <w:pPr>
              <w:pStyle w:val="ConsPlusNormal"/>
              <w:ind w:firstLine="540"/>
              <w:jc w:val="both"/>
            </w:pPr>
            <w:r w:rsidRPr="000848FE">
              <w:t>3 балла</w:t>
            </w:r>
          </w:p>
        </w:tc>
        <w:tc>
          <w:tcPr>
            <w:tcW w:w="1985" w:type="dxa"/>
            <w:gridSpan w:val="2"/>
          </w:tcPr>
          <w:p w:rsidR="003E315F" w:rsidRPr="000848FE" w:rsidRDefault="003E315F" w:rsidP="000848FE">
            <w:pPr>
              <w:pStyle w:val="ConsPlusNormal"/>
              <w:ind w:firstLine="540"/>
              <w:jc w:val="both"/>
            </w:pPr>
            <w:r w:rsidRPr="000848FE">
              <w:t>2 балла</w:t>
            </w:r>
          </w:p>
        </w:tc>
        <w:tc>
          <w:tcPr>
            <w:tcW w:w="2128" w:type="dxa"/>
          </w:tcPr>
          <w:p w:rsidR="003E315F" w:rsidRPr="000848FE" w:rsidRDefault="003E315F" w:rsidP="000848FE">
            <w:pPr>
              <w:pStyle w:val="ConsPlusNormal"/>
              <w:ind w:firstLine="540"/>
              <w:jc w:val="both"/>
            </w:pPr>
            <w:r w:rsidRPr="000848FE">
              <w:t>1 балл</w:t>
            </w:r>
          </w:p>
        </w:tc>
      </w:tr>
      <w:tr w:rsidR="003E315F" w:rsidRPr="000848FE" w:rsidTr="003E315F">
        <w:trPr>
          <w:trHeight w:val="937"/>
        </w:trPr>
        <w:tc>
          <w:tcPr>
            <w:tcW w:w="567" w:type="dxa"/>
            <w:vMerge w:val="restart"/>
          </w:tcPr>
          <w:p w:rsidR="003E315F" w:rsidRPr="000848FE" w:rsidRDefault="003E315F" w:rsidP="000848FE">
            <w:pPr>
              <w:pStyle w:val="ConsPlusNormal"/>
              <w:ind w:firstLine="540"/>
              <w:jc w:val="both"/>
            </w:pPr>
            <w:r w:rsidRPr="000848FE">
              <w:t>2</w:t>
            </w:r>
          </w:p>
        </w:tc>
        <w:tc>
          <w:tcPr>
            <w:tcW w:w="2835" w:type="dxa"/>
            <w:vMerge w:val="restart"/>
          </w:tcPr>
          <w:p w:rsidR="003E315F" w:rsidRPr="000848FE" w:rsidRDefault="003E315F" w:rsidP="000848FE">
            <w:pPr>
              <w:pStyle w:val="ConsPlusNormal"/>
              <w:ind w:hanging="62"/>
              <w:jc w:val="both"/>
            </w:pPr>
            <w:r w:rsidRPr="000848FE">
              <w:t xml:space="preserve">Доля собственных средств, направляемых на реализацию проекта (в </w:t>
            </w:r>
            <w:proofErr w:type="gramStart"/>
            <w:r w:rsidRPr="000848FE">
              <w:t>рамках</w:t>
            </w:r>
            <w:proofErr w:type="gramEnd"/>
            <w:r w:rsidRPr="000848FE">
              <w:t xml:space="preserve"> </w:t>
            </w:r>
            <w:proofErr w:type="spellStart"/>
            <w:r w:rsidRPr="000848FE">
              <w:t>софинансирования</w:t>
            </w:r>
            <w:proofErr w:type="spellEnd"/>
            <w:r w:rsidRPr="000848FE">
              <w:t>)</w:t>
            </w:r>
          </w:p>
        </w:tc>
        <w:tc>
          <w:tcPr>
            <w:tcW w:w="1843" w:type="dxa"/>
          </w:tcPr>
          <w:p w:rsidR="003E315F" w:rsidRPr="000848FE" w:rsidRDefault="003E315F" w:rsidP="000848FE">
            <w:pPr>
              <w:pStyle w:val="ConsPlusNormal"/>
              <w:ind w:firstLine="540"/>
              <w:jc w:val="both"/>
            </w:pPr>
            <w:r w:rsidRPr="000848FE">
              <w:t>более 60 процентов (включительно)</w:t>
            </w:r>
          </w:p>
        </w:tc>
        <w:tc>
          <w:tcPr>
            <w:tcW w:w="1985" w:type="dxa"/>
            <w:gridSpan w:val="2"/>
          </w:tcPr>
          <w:p w:rsidR="003E315F" w:rsidRPr="000848FE" w:rsidRDefault="003E315F" w:rsidP="000848FE">
            <w:pPr>
              <w:pStyle w:val="ConsPlusNormal"/>
              <w:ind w:firstLine="540"/>
              <w:jc w:val="both"/>
            </w:pPr>
            <w:r w:rsidRPr="000848FE">
              <w:t>от 35 (включительно) до 60 процентов</w:t>
            </w:r>
          </w:p>
        </w:tc>
        <w:tc>
          <w:tcPr>
            <w:tcW w:w="2128" w:type="dxa"/>
          </w:tcPr>
          <w:p w:rsidR="003E315F" w:rsidRPr="000848FE" w:rsidRDefault="003E315F" w:rsidP="000848FE">
            <w:pPr>
              <w:pStyle w:val="ConsPlusNormal"/>
              <w:ind w:firstLine="540"/>
              <w:jc w:val="both"/>
            </w:pPr>
            <w:r w:rsidRPr="000848FE">
              <w:t>от 25 (включительно) до 35 процентов</w:t>
            </w:r>
          </w:p>
        </w:tc>
      </w:tr>
      <w:tr w:rsidR="003E315F" w:rsidRPr="000848FE" w:rsidTr="003E315F">
        <w:trPr>
          <w:trHeight w:val="60"/>
        </w:trPr>
        <w:tc>
          <w:tcPr>
            <w:tcW w:w="567" w:type="dxa"/>
            <w:vMerge/>
          </w:tcPr>
          <w:p w:rsidR="003E315F" w:rsidRPr="000848FE" w:rsidRDefault="003E315F" w:rsidP="000848FE">
            <w:pPr>
              <w:pStyle w:val="ConsPlusNormal"/>
              <w:ind w:firstLine="540"/>
              <w:jc w:val="both"/>
            </w:pPr>
          </w:p>
        </w:tc>
        <w:tc>
          <w:tcPr>
            <w:tcW w:w="2835" w:type="dxa"/>
            <w:vMerge/>
          </w:tcPr>
          <w:p w:rsidR="003E315F" w:rsidRPr="000848FE" w:rsidRDefault="003E315F" w:rsidP="000848FE">
            <w:pPr>
              <w:pStyle w:val="ConsPlusNormal"/>
              <w:ind w:firstLine="540"/>
              <w:jc w:val="both"/>
            </w:pPr>
          </w:p>
        </w:tc>
        <w:tc>
          <w:tcPr>
            <w:tcW w:w="1843" w:type="dxa"/>
            <w:vAlign w:val="center"/>
          </w:tcPr>
          <w:p w:rsidR="003E315F" w:rsidRPr="000848FE" w:rsidRDefault="003E315F" w:rsidP="000848FE">
            <w:pPr>
              <w:pStyle w:val="ConsPlusNormal"/>
              <w:ind w:firstLine="540"/>
              <w:jc w:val="both"/>
            </w:pPr>
            <w:r w:rsidRPr="000848FE">
              <w:t>3 балла</w:t>
            </w:r>
          </w:p>
        </w:tc>
        <w:tc>
          <w:tcPr>
            <w:tcW w:w="1985" w:type="dxa"/>
            <w:gridSpan w:val="2"/>
            <w:vAlign w:val="center"/>
          </w:tcPr>
          <w:p w:rsidR="003E315F" w:rsidRPr="000848FE" w:rsidRDefault="003E315F" w:rsidP="000848FE">
            <w:pPr>
              <w:pStyle w:val="ConsPlusNormal"/>
              <w:ind w:firstLine="540"/>
              <w:jc w:val="both"/>
            </w:pPr>
            <w:r w:rsidRPr="000848FE">
              <w:t>2 балла</w:t>
            </w:r>
          </w:p>
        </w:tc>
        <w:tc>
          <w:tcPr>
            <w:tcW w:w="2128" w:type="dxa"/>
            <w:vAlign w:val="center"/>
          </w:tcPr>
          <w:p w:rsidR="003E315F" w:rsidRPr="000848FE" w:rsidRDefault="003E315F" w:rsidP="000848FE">
            <w:pPr>
              <w:pStyle w:val="ConsPlusNormal"/>
              <w:ind w:firstLine="540"/>
              <w:jc w:val="both"/>
            </w:pPr>
            <w:r w:rsidRPr="000848FE">
              <w:t>1 балл</w:t>
            </w:r>
          </w:p>
        </w:tc>
      </w:tr>
      <w:tr w:rsidR="003E315F" w:rsidRPr="000848FE" w:rsidTr="003E315F">
        <w:trPr>
          <w:trHeight w:val="1839"/>
        </w:trPr>
        <w:tc>
          <w:tcPr>
            <w:tcW w:w="567" w:type="dxa"/>
            <w:vMerge w:val="restart"/>
          </w:tcPr>
          <w:p w:rsidR="003E315F" w:rsidRPr="000848FE" w:rsidRDefault="003E315F" w:rsidP="000848FE">
            <w:pPr>
              <w:pStyle w:val="ConsPlusNormal"/>
              <w:ind w:firstLine="540"/>
              <w:jc w:val="both"/>
            </w:pPr>
            <w:r w:rsidRPr="000848FE">
              <w:t>3</w:t>
            </w:r>
          </w:p>
        </w:tc>
        <w:tc>
          <w:tcPr>
            <w:tcW w:w="2835" w:type="dxa"/>
            <w:vMerge w:val="restart"/>
          </w:tcPr>
          <w:p w:rsidR="003E315F" w:rsidRPr="000848FE" w:rsidRDefault="003E315F" w:rsidP="000848FE">
            <w:pPr>
              <w:pStyle w:val="ConsPlusNormal"/>
              <w:jc w:val="both"/>
            </w:pPr>
            <w:r w:rsidRPr="000848FE">
              <w:t>Стабильность проекта и результатов его реализации (срок пользования объектом недвижимого имущества, на территории которого планируется реализация проекта)</w:t>
            </w:r>
          </w:p>
        </w:tc>
        <w:tc>
          <w:tcPr>
            <w:tcW w:w="1843" w:type="dxa"/>
          </w:tcPr>
          <w:p w:rsidR="003E315F" w:rsidRPr="000848FE" w:rsidRDefault="003E315F" w:rsidP="000848FE">
            <w:pPr>
              <w:pStyle w:val="ConsPlusNormal"/>
              <w:ind w:firstLine="540"/>
              <w:jc w:val="both"/>
            </w:pPr>
            <w:r w:rsidRPr="000848FE">
              <w:t>объект недвижимого имущества находится в собственности</w:t>
            </w:r>
          </w:p>
        </w:tc>
        <w:tc>
          <w:tcPr>
            <w:tcW w:w="1985" w:type="dxa"/>
            <w:gridSpan w:val="2"/>
          </w:tcPr>
          <w:p w:rsidR="003E315F" w:rsidRPr="000848FE" w:rsidRDefault="003E315F" w:rsidP="000848FE">
            <w:pPr>
              <w:pStyle w:val="ConsPlusNormal"/>
              <w:ind w:firstLine="540"/>
              <w:jc w:val="both"/>
            </w:pPr>
            <w:r w:rsidRPr="000848FE">
              <w:t>срок пользования (аренда, безвозмездное пользование и т.п.) более 12 месяцев (включительно)</w:t>
            </w:r>
          </w:p>
        </w:tc>
        <w:tc>
          <w:tcPr>
            <w:tcW w:w="2128" w:type="dxa"/>
          </w:tcPr>
          <w:p w:rsidR="003E315F" w:rsidRPr="000848FE" w:rsidRDefault="003E315F" w:rsidP="000848FE">
            <w:pPr>
              <w:pStyle w:val="ConsPlusNormal"/>
              <w:ind w:firstLine="540"/>
              <w:jc w:val="both"/>
            </w:pPr>
            <w:r w:rsidRPr="000848FE">
              <w:t xml:space="preserve">срок пользования (аренда, безвозмездное пользование и т.п.) от 6 до 11 месяцев (включительно) </w:t>
            </w:r>
          </w:p>
        </w:tc>
      </w:tr>
      <w:tr w:rsidR="003E315F" w:rsidRPr="000848FE" w:rsidTr="003E315F">
        <w:trPr>
          <w:trHeight w:val="253"/>
        </w:trPr>
        <w:tc>
          <w:tcPr>
            <w:tcW w:w="567" w:type="dxa"/>
            <w:vMerge/>
          </w:tcPr>
          <w:p w:rsidR="003E315F" w:rsidRPr="000848FE" w:rsidRDefault="003E315F" w:rsidP="000848FE">
            <w:pPr>
              <w:pStyle w:val="ConsPlusNormal"/>
              <w:ind w:firstLine="540"/>
              <w:jc w:val="both"/>
            </w:pPr>
          </w:p>
        </w:tc>
        <w:tc>
          <w:tcPr>
            <w:tcW w:w="2835" w:type="dxa"/>
            <w:vMerge/>
          </w:tcPr>
          <w:p w:rsidR="003E315F" w:rsidRPr="000848FE" w:rsidRDefault="003E315F" w:rsidP="000848FE">
            <w:pPr>
              <w:pStyle w:val="ConsPlusNormal"/>
              <w:jc w:val="both"/>
            </w:pPr>
          </w:p>
        </w:tc>
        <w:tc>
          <w:tcPr>
            <w:tcW w:w="1843" w:type="dxa"/>
            <w:tcBorders>
              <w:bottom w:val="single" w:sz="4" w:space="0" w:color="auto"/>
            </w:tcBorders>
            <w:vAlign w:val="center"/>
          </w:tcPr>
          <w:p w:rsidR="003E315F" w:rsidRPr="000848FE" w:rsidRDefault="003E315F" w:rsidP="000848FE">
            <w:pPr>
              <w:pStyle w:val="ConsPlusNormal"/>
              <w:ind w:firstLine="540"/>
              <w:jc w:val="both"/>
            </w:pPr>
            <w:r w:rsidRPr="000848FE">
              <w:t>3 балла</w:t>
            </w:r>
          </w:p>
        </w:tc>
        <w:tc>
          <w:tcPr>
            <w:tcW w:w="1985" w:type="dxa"/>
            <w:gridSpan w:val="2"/>
            <w:vAlign w:val="center"/>
          </w:tcPr>
          <w:p w:rsidR="003E315F" w:rsidRPr="000848FE" w:rsidRDefault="003E315F" w:rsidP="000848FE">
            <w:pPr>
              <w:pStyle w:val="ConsPlusNormal"/>
              <w:ind w:firstLine="540"/>
              <w:jc w:val="both"/>
            </w:pPr>
            <w:r w:rsidRPr="000848FE">
              <w:t>2 балла</w:t>
            </w:r>
          </w:p>
        </w:tc>
        <w:tc>
          <w:tcPr>
            <w:tcW w:w="2128" w:type="dxa"/>
            <w:vAlign w:val="center"/>
          </w:tcPr>
          <w:p w:rsidR="003E315F" w:rsidRPr="000848FE" w:rsidRDefault="003E315F" w:rsidP="000848FE">
            <w:pPr>
              <w:pStyle w:val="ConsPlusNormal"/>
              <w:ind w:firstLine="540"/>
              <w:jc w:val="both"/>
            </w:pPr>
            <w:r w:rsidRPr="000848FE">
              <w:t>1 балл</w:t>
            </w:r>
          </w:p>
        </w:tc>
      </w:tr>
      <w:tr w:rsidR="003E315F" w:rsidRPr="000848FE" w:rsidTr="003E315F">
        <w:tblPrEx>
          <w:tblCellMar>
            <w:top w:w="0" w:type="dxa"/>
            <w:left w:w="108" w:type="dxa"/>
            <w:bottom w:w="0" w:type="dxa"/>
            <w:right w:w="108" w:type="dxa"/>
          </w:tblCellMar>
          <w:tblLook w:val="0000"/>
        </w:tblPrEx>
        <w:trPr>
          <w:trHeight w:val="1129"/>
        </w:trPr>
        <w:tc>
          <w:tcPr>
            <w:tcW w:w="567" w:type="dxa"/>
            <w:vMerge w:val="restart"/>
          </w:tcPr>
          <w:p w:rsidR="003E315F" w:rsidRPr="000848FE" w:rsidRDefault="003E315F" w:rsidP="000848FE">
            <w:pPr>
              <w:pStyle w:val="ConsPlusNormal"/>
              <w:ind w:firstLine="540"/>
              <w:jc w:val="both"/>
            </w:pPr>
            <w:r w:rsidRPr="000848FE">
              <w:t>4</w:t>
            </w:r>
          </w:p>
        </w:tc>
        <w:tc>
          <w:tcPr>
            <w:tcW w:w="2835" w:type="dxa"/>
            <w:vMerge w:val="restart"/>
          </w:tcPr>
          <w:p w:rsidR="003E315F" w:rsidRPr="000848FE" w:rsidRDefault="003E315F" w:rsidP="000848FE">
            <w:pPr>
              <w:pStyle w:val="ConsPlusNormal"/>
              <w:jc w:val="both"/>
            </w:pPr>
            <w:r w:rsidRPr="000848FE">
              <w:t>Начинающий предприниматель</w:t>
            </w:r>
            <w:proofErr w:type="gramStart"/>
            <w:r w:rsidRPr="000848FE">
              <w:rPr>
                <w:vertAlign w:val="superscript"/>
              </w:rPr>
              <w:t>2</w:t>
            </w:r>
            <w:proofErr w:type="gramEnd"/>
          </w:p>
        </w:tc>
        <w:tc>
          <w:tcPr>
            <w:tcW w:w="2694" w:type="dxa"/>
            <w:gridSpan w:val="2"/>
            <w:tcBorders>
              <w:bottom w:val="single" w:sz="4" w:space="0" w:color="auto"/>
            </w:tcBorders>
          </w:tcPr>
          <w:p w:rsidR="003E315F" w:rsidRPr="000848FE" w:rsidRDefault="003E315F" w:rsidP="000848FE">
            <w:pPr>
              <w:pStyle w:val="ConsPlusNormal"/>
              <w:ind w:firstLine="540"/>
              <w:jc w:val="both"/>
            </w:pPr>
            <w:r w:rsidRPr="000848FE">
              <w:t>действующий менее 2 лет субъект малого и среднего предпринимательства</w:t>
            </w:r>
          </w:p>
        </w:tc>
        <w:tc>
          <w:tcPr>
            <w:tcW w:w="3262" w:type="dxa"/>
            <w:gridSpan w:val="2"/>
          </w:tcPr>
          <w:p w:rsidR="003E315F" w:rsidRPr="000848FE" w:rsidRDefault="003E315F" w:rsidP="000848FE">
            <w:pPr>
              <w:pStyle w:val="ConsPlusNormal"/>
              <w:ind w:firstLine="540"/>
              <w:jc w:val="both"/>
            </w:pPr>
            <w:r w:rsidRPr="000848FE">
              <w:t>действующий более 2 лет (включительно) субъект малого и среднего предпринимательства</w:t>
            </w:r>
          </w:p>
        </w:tc>
      </w:tr>
      <w:tr w:rsidR="003E315F" w:rsidRPr="000848FE" w:rsidTr="003E315F">
        <w:tblPrEx>
          <w:tblCellMar>
            <w:top w:w="0" w:type="dxa"/>
            <w:left w:w="108" w:type="dxa"/>
            <w:bottom w:w="0" w:type="dxa"/>
            <w:right w:w="108" w:type="dxa"/>
          </w:tblCellMar>
          <w:tblLook w:val="0000"/>
        </w:tblPrEx>
        <w:trPr>
          <w:trHeight w:val="448"/>
        </w:trPr>
        <w:tc>
          <w:tcPr>
            <w:tcW w:w="567" w:type="dxa"/>
            <w:vMerge/>
          </w:tcPr>
          <w:p w:rsidR="003E315F" w:rsidRPr="000848FE" w:rsidRDefault="003E315F" w:rsidP="000848FE">
            <w:pPr>
              <w:pStyle w:val="ConsPlusNormal"/>
              <w:ind w:firstLine="540"/>
              <w:jc w:val="both"/>
            </w:pPr>
          </w:p>
        </w:tc>
        <w:tc>
          <w:tcPr>
            <w:tcW w:w="2835" w:type="dxa"/>
            <w:vMerge/>
          </w:tcPr>
          <w:p w:rsidR="003E315F" w:rsidRPr="000848FE" w:rsidRDefault="003E315F" w:rsidP="000848FE">
            <w:pPr>
              <w:pStyle w:val="ConsPlusNormal"/>
              <w:ind w:firstLine="540"/>
              <w:jc w:val="both"/>
            </w:pPr>
          </w:p>
        </w:tc>
        <w:tc>
          <w:tcPr>
            <w:tcW w:w="2694" w:type="dxa"/>
            <w:gridSpan w:val="2"/>
            <w:tcBorders>
              <w:top w:val="single" w:sz="4" w:space="0" w:color="auto"/>
            </w:tcBorders>
            <w:vAlign w:val="center"/>
          </w:tcPr>
          <w:p w:rsidR="003E315F" w:rsidRPr="000848FE" w:rsidRDefault="003E315F" w:rsidP="000848FE">
            <w:pPr>
              <w:pStyle w:val="ConsPlusNormal"/>
              <w:ind w:firstLine="540"/>
              <w:jc w:val="both"/>
            </w:pPr>
            <w:r w:rsidRPr="000848FE">
              <w:t>3 балла</w:t>
            </w:r>
          </w:p>
        </w:tc>
        <w:tc>
          <w:tcPr>
            <w:tcW w:w="3262" w:type="dxa"/>
            <w:gridSpan w:val="2"/>
            <w:vAlign w:val="center"/>
          </w:tcPr>
          <w:p w:rsidR="003E315F" w:rsidRPr="000848FE" w:rsidRDefault="003E315F" w:rsidP="000848FE">
            <w:pPr>
              <w:pStyle w:val="ConsPlusNormal"/>
              <w:ind w:firstLine="540"/>
              <w:jc w:val="both"/>
            </w:pPr>
            <w:r w:rsidRPr="000848FE">
              <w:t>1 балл</w:t>
            </w:r>
          </w:p>
        </w:tc>
      </w:tr>
    </w:tbl>
    <w:p w:rsidR="005A7C37" w:rsidRPr="000848FE" w:rsidRDefault="005A7C37" w:rsidP="000848FE">
      <w:pPr>
        <w:pStyle w:val="ConsPlusNormal"/>
        <w:ind w:firstLine="540"/>
        <w:jc w:val="both"/>
        <w:rPr>
          <w:sz w:val="18"/>
          <w:szCs w:val="18"/>
        </w:rPr>
      </w:pPr>
    </w:p>
    <w:p w:rsidR="003E315F" w:rsidRPr="000848FE" w:rsidRDefault="003E315F" w:rsidP="000848FE">
      <w:pPr>
        <w:pStyle w:val="ConsPlusNormal"/>
        <w:ind w:firstLine="540"/>
        <w:jc w:val="both"/>
        <w:rPr>
          <w:sz w:val="18"/>
          <w:szCs w:val="18"/>
        </w:rPr>
      </w:pPr>
      <w:r w:rsidRPr="000848FE">
        <w:rPr>
          <w:sz w:val="18"/>
          <w:szCs w:val="18"/>
          <w:vertAlign w:val="superscript"/>
        </w:rPr>
        <w:t>1</w:t>
      </w:r>
      <w:proofErr w:type="gramStart"/>
      <w:r w:rsidRPr="000848FE">
        <w:rPr>
          <w:sz w:val="18"/>
          <w:szCs w:val="18"/>
        </w:rPr>
        <w:t xml:space="preserve"> П</w:t>
      </w:r>
      <w:proofErr w:type="gramEnd"/>
      <w:r w:rsidRPr="000848FE">
        <w:rPr>
          <w:sz w:val="18"/>
          <w:szCs w:val="18"/>
        </w:rPr>
        <w:t>о состоянию на последнее число квартала, предшествующего кварталу подачи заявки на участие в отборе предоставления гранта,  по отношению к среднесписочной численности работников за предшествующий календарный год.</w:t>
      </w:r>
    </w:p>
    <w:p w:rsidR="003E315F" w:rsidRPr="000848FE" w:rsidRDefault="003E315F" w:rsidP="000848FE">
      <w:pPr>
        <w:pStyle w:val="ConsPlusNormal"/>
        <w:ind w:firstLine="540"/>
        <w:jc w:val="both"/>
        <w:rPr>
          <w:rFonts w:ascii="Times New Roman" w:hAnsi="Times New Roman" w:cs="Times New Roman"/>
          <w:sz w:val="18"/>
          <w:szCs w:val="18"/>
        </w:rPr>
      </w:pPr>
      <w:proofErr w:type="gramStart"/>
      <w:r w:rsidRPr="000848FE">
        <w:rPr>
          <w:sz w:val="18"/>
          <w:szCs w:val="18"/>
          <w:vertAlign w:val="superscript"/>
        </w:rPr>
        <w:t>2</w:t>
      </w:r>
      <w:r w:rsidRPr="000848FE">
        <w:rPr>
          <w:sz w:val="18"/>
          <w:szCs w:val="18"/>
        </w:rPr>
        <w:t xml:space="preserve"> Действующий менее 2 (двух) лет на дату подачи заявки субъект малого и среднего предпринимательства (индивидуальный предприниматель и юридическое лицо), соответствующий условиям, установленным Федеральным законом от 24 июля 2007 года № 209-ФЗ «О развитии малого и среднего предпринимательства в Российской Федерации»,  сведения о котором внесены в единый</w:t>
      </w:r>
      <w:r w:rsidRPr="000848FE">
        <w:rPr>
          <w:rFonts w:ascii="Times New Roman" w:hAnsi="Times New Roman" w:cs="Times New Roman"/>
          <w:sz w:val="18"/>
          <w:szCs w:val="18"/>
        </w:rPr>
        <w:t xml:space="preserve"> реестр субъектов малого и среднего предпринимательства.</w:t>
      </w:r>
      <w:proofErr w:type="gramEnd"/>
    </w:p>
    <w:p w:rsidR="003E315F" w:rsidRPr="000848FE" w:rsidRDefault="003E315F" w:rsidP="000848FE">
      <w:pPr>
        <w:pStyle w:val="ConsPlusNormal"/>
        <w:jc w:val="both"/>
      </w:pPr>
    </w:p>
    <w:p w:rsidR="00E83E74" w:rsidRPr="000848FE" w:rsidRDefault="00E83E74" w:rsidP="000848FE">
      <w:pPr>
        <w:pStyle w:val="ConsPlusNormal"/>
        <w:spacing w:before="200"/>
        <w:ind w:firstLine="540"/>
        <w:jc w:val="both"/>
      </w:pPr>
      <w:r w:rsidRPr="000848FE">
        <w:t xml:space="preserve">В зависимости от количества набранных баллов формируется рейтинг и присваиваются порядковые номера: занятие соответствующей позиции производится по убыванию количества набранных баллов, начиная </w:t>
      </w:r>
      <w:proofErr w:type="gramStart"/>
      <w:r w:rsidRPr="000848FE">
        <w:t>с</w:t>
      </w:r>
      <w:proofErr w:type="gramEnd"/>
      <w:r w:rsidRPr="000848FE">
        <w:t xml:space="preserve"> наибольшего к меньшему. В </w:t>
      </w:r>
      <w:proofErr w:type="gramStart"/>
      <w:r w:rsidRPr="000848FE">
        <w:t>случае</w:t>
      </w:r>
      <w:proofErr w:type="gramEnd"/>
      <w:r w:rsidRPr="000848FE">
        <w:t xml:space="preserve"> равного количества набранных баллов позиция в рейтинге определяется с учетом очередности поступления заявок.</w:t>
      </w:r>
    </w:p>
    <w:p w:rsidR="005A7C37" w:rsidRPr="000848FE" w:rsidRDefault="005A7C37" w:rsidP="000848FE">
      <w:pPr>
        <w:pStyle w:val="ConsPlusNormal"/>
        <w:spacing w:before="200"/>
        <w:ind w:firstLine="540"/>
        <w:jc w:val="both"/>
      </w:pPr>
      <w:r w:rsidRPr="000848FE">
        <w:t>2.9. С целью проведения оценки представленных участниками отбора проектов создается комиссия по грантам социальным предприятиям и молодым предпринимателям (далее - комиссия), состав которой утверждается приказом Департамента.</w:t>
      </w:r>
    </w:p>
    <w:p w:rsidR="005A7C37" w:rsidRPr="000848FE" w:rsidRDefault="005A7C37" w:rsidP="000848FE">
      <w:pPr>
        <w:pStyle w:val="ConsPlusNormal"/>
        <w:spacing w:before="200"/>
        <w:ind w:firstLine="540"/>
        <w:jc w:val="both"/>
      </w:pPr>
      <w:r w:rsidRPr="000848FE">
        <w:t>Комиссия создается в составе не менее 7 человек. Число членов комиссии должно быть нечетным.</w:t>
      </w:r>
    </w:p>
    <w:p w:rsidR="005A7C37" w:rsidRPr="000848FE" w:rsidRDefault="005A7C37" w:rsidP="000848FE">
      <w:pPr>
        <w:pStyle w:val="ConsPlusNormal"/>
        <w:spacing w:before="200"/>
        <w:ind w:firstLine="540"/>
        <w:jc w:val="both"/>
      </w:pPr>
      <w:r w:rsidRPr="000848FE">
        <w:t>Членами комиссии могут быть представители исполнительных органов Воронежской области, органов местного самоуправления муниципальных образований Воронежской области, некоммерческих организаций, выражающих интересы субъектов малого и среднего предпринимательства.</w:t>
      </w:r>
    </w:p>
    <w:p w:rsidR="005A7C37" w:rsidRPr="000848FE" w:rsidRDefault="005A7C37" w:rsidP="000848FE">
      <w:pPr>
        <w:pStyle w:val="ConsPlusNormal"/>
        <w:jc w:val="both"/>
      </w:pPr>
      <w:r w:rsidRPr="000848FE">
        <w:t xml:space="preserve">(в ред. </w:t>
      </w:r>
      <w:hyperlink r:id="rId30">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Департамент осуществляет организационное обеспечение деятельности комиссии.</w:t>
      </w:r>
    </w:p>
    <w:p w:rsidR="005A7C37" w:rsidRPr="000848FE" w:rsidRDefault="005A7C37" w:rsidP="000848FE">
      <w:pPr>
        <w:pStyle w:val="ConsPlusNormal"/>
        <w:spacing w:before="200"/>
        <w:ind w:firstLine="540"/>
        <w:jc w:val="both"/>
      </w:pPr>
      <w:r w:rsidRPr="000848FE">
        <w:t xml:space="preserve">Оценка проектов участников отбора осуществляется комиссией на ее заседаниях в соответствии с </w:t>
      </w:r>
      <w:hyperlink w:anchor="P137">
        <w:r w:rsidRPr="000848FE">
          <w:rPr>
            <w:color w:val="0000FF"/>
          </w:rPr>
          <w:t>пунктом 2.8</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Заседания комиссии проводятся при условии присутствия на них не менее 2/3 ее состава.</w:t>
      </w:r>
    </w:p>
    <w:p w:rsidR="005A7C37" w:rsidRPr="000848FE" w:rsidRDefault="005A7C37" w:rsidP="000848FE">
      <w:pPr>
        <w:pStyle w:val="ConsPlusNormal"/>
        <w:spacing w:before="200"/>
        <w:ind w:firstLine="540"/>
        <w:jc w:val="both"/>
      </w:pPr>
      <w:r w:rsidRPr="000848FE">
        <w:t>Решение комиссии принимается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5A7C37" w:rsidRPr="000848FE" w:rsidRDefault="005A7C37" w:rsidP="000848FE">
      <w:pPr>
        <w:pStyle w:val="ConsPlusNormal"/>
        <w:spacing w:before="200"/>
        <w:ind w:firstLine="540"/>
        <w:jc w:val="both"/>
      </w:pPr>
      <w:r w:rsidRPr="000848FE">
        <w:t>Решения комиссии оформляются протоколом.</w:t>
      </w:r>
    </w:p>
    <w:p w:rsidR="005A7C37" w:rsidRPr="000848FE" w:rsidRDefault="005A7C37" w:rsidP="000848FE">
      <w:pPr>
        <w:pStyle w:val="ConsPlusNormal"/>
        <w:spacing w:before="200"/>
        <w:ind w:firstLine="540"/>
        <w:jc w:val="both"/>
      </w:pPr>
      <w:bookmarkStart w:id="8" w:name="P193"/>
      <w:bookmarkEnd w:id="8"/>
      <w:r w:rsidRPr="000848FE">
        <w:t>2.10. Информация о результатах рассмотрения заявок размещается в информационной системе "Портал Воронежской области в сети Интернет" не позднее 10 рабочих дней, следующих за днем формирования рейтинга, и должна содержать:</w:t>
      </w:r>
    </w:p>
    <w:p w:rsidR="005A7C37" w:rsidRPr="000848FE" w:rsidRDefault="005A7C37" w:rsidP="000848FE">
      <w:pPr>
        <w:pStyle w:val="ConsPlusNormal"/>
        <w:spacing w:before="200"/>
        <w:ind w:firstLine="540"/>
        <w:jc w:val="both"/>
      </w:pPr>
      <w:r w:rsidRPr="000848FE">
        <w:lastRenderedPageBreak/>
        <w:t>- дату, время и место проведения рассмотрения заявок;</w:t>
      </w:r>
    </w:p>
    <w:p w:rsidR="005A7C37" w:rsidRPr="000848FE" w:rsidRDefault="005A7C37" w:rsidP="000848FE">
      <w:pPr>
        <w:pStyle w:val="ConsPlusNormal"/>
        <w:spacing w:before="200"/>
        <w:ind w:firstLine="540"/>
        <w:jc w:val="both"/>
      </w:pPr>
      <w:r w:rsidRPr="000848FE">
        <w:t>- дату, время и место оценки заявок участников отбора;</w:t>
      </w:r>
    </w:p>
    <w:p w:rsidR="005A7C37" w:rsidRPr="000848FE" w:rsidRDefault="005A7C37" w:rsidP="000848FE">
      <w:pPr>
        <w:pStyle w:val="ConsPlusNormal"/>
        <w:spacing w:before="200"/>
        <w:ind w:firstLine="540"/>
        <w:jc w:val="both"/>
      </w:pPr>
      <w:r w:rsidRPr="000848FE">
        <w:t>- информацию об участниках отбора, заявки которых были рассмотрены;</w:t>
      </w:r>
    </w:p>
    <w:p w:rsidR="005A7C37" w:rsidRPr="000848FE" w:rsidRDefault="005A7C37" w:rsidP="000848FE">
      <w:pPr>
        <w:pStyle w:val="ConsPlusNormal"/>
        <w:spacing w:before="200"/>
        <w:ind w:firstLine="540"/>
        <w:jc w:val="both"/>
      </w:pPr>
      <w:r w:rsidRPr="000848FE">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A7C37" w:rsidRPr="000848FE" w:rsidRDefault="005A7C37" w:rsidP="000848FE">
      <w:pPr>
        <w:pStyle w:val="ConsPlusNormal"/>
        <w:spacing w:before="200"/>
        <w:ind w:firstLine="540"/>
        <w:jc w:val="both"/>
      </w:pPr>
      <w:r w:rsidRPr="000848FE">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заявок решение о присвоении таким заявкам порядковых номеров;</w:t>
      </w:r>
    </w:p>
    <w:p w:rsidR="005A7C37" w:rsidRPr="000848FE" w:rsidRDefault="005A7C37" w:rsidP="000848FE">
      <w:pPr>
        <w:pStyle w:val="ConsPlusNormal"/>
        <w:spacing w:before="200"/>
        <w:ind w:firstLine="540"/>
        <w:jc w:val="both"/>
      </w:pPr>
      <w:r w:rsidRPr="000848FE">
        <w:t>- наименование получателя (получателей) гранта, с которым заключается соглашение, и размер предоставляемого ему гранта.</w:t>
      </w:r>
    </w:p>
    <w:p w:rsidR="005A7C37" w:rsidRPr="000848FE" w:rsidRDefault="005A7C37" w:rsidP="000848FE">
      <w:pPr>
        <w:pStyle w:val="ConsPlusNormal"/>
        <w:jc w:val="both"/>
      </w:pPr>
    </w:p>
    <w:p w:rsidR="005A7C37" w:rsidRPr="000848FE" w:rsidRDefault="005A7C37" w:rsidP="000848FE">
      <w:pPr>
        <w:pStyle w:val="ConsPlusTitle"/>
        <w:jc w:val="center"/>
        <w:outlineLvl w:val="1"/>
      </w:pPr>
      <w:r w:rsidRPr="000848FE">
        <w:t>3. Условия и порядок предоставления грантов</w:t>
      </w:r>
    </w:p>
    <w:p w:rsidR="005A7C37" w:rsidRPr="000848FE" w:rsidRDefault="005A7C37" w:rsidP="000848FE">
      <w:pPr>
        <w:pStyle w:val="ConsPlusNormal"/>
        <w:jc w:val="both"/>
      </w:pPr>
    </w:p>
    <w:p w:rsidR="005A7C37" w:rsidRPr="000848FE" w:rsidRDefault="005A7C37" w:rsidP="000848FE">
      <w:pPr>
        <w:pStyle w:val="ConsPlusNormal"/>
        <w:ind w:firstLine="540"/>
        <w:jc w:val="both"/>
      </w:pPr>
      <w:bookmarkStart w:id="9" w:name="P203"/>
      <w:bookmarkEnd w:id="9"/>
      <w:r w:rsidRPr="000848FE">
        <w:t>3.1. Грант предоставляется в целях финансового обеспечения следующих расходов, связанных с реализацией проекта в сфере социального предпринимательства (для социальных предприятий) или с реализацией проекта в сфере предпринимательской деятельности (для молодых предпринимателей):</w:t>
      </w:r>
    </w:p>
    <w:p w:rsidR="005A7C37" w:rsidRPr="000848FE" w:rsidRDefault="005A7C37" w:rsidP="000848FE">
      <w:pPr>
        <w:pStyle w:val="ConsPlusNormal"/>
        <w:spacing w:before="200"/>
        <w:ind w:firstLine="540"/>
        <w:jc w:val="both"/>
      </w:pPr>
      <w:r w:rsidRPr="000848FE">
        <w:t>- аренда нежилого помещения;</w:t>
      </w:r>
    </w:p>
    <w:p w:rsidR="005A7C37" w:rsidRPr="000848FE" w:rsidRDefault="005A7C37" w:rsidP="000848FE">
      <w:pPr>
        <w:pStyle w:val="ConsPlusNormal"/>
        <w:spacing w:before="200"/>
        <w:ind w:firstLine="540"/>
        <w:jc w:val="both"/>
      </w:pPr>
      <w:r w:rsidRPr="000848FE">
        <w:t>- ремонт нежилого помещения, включая приобретение строительных материалов, оборудования, необходимого для ремонта помещения;</w:t>
      </w:r>
    </w:p>
    <w:p w:rsidR="005A7C37" w:rsidRPr="000848FE" w:rsidRDefault="005A7C37" w:rsidP="000848FE">
      <w:pPr>
        <w:pStyle w:val="ConsPlusNormal"/>
        <w:spacing w:before="200"/>
        <w:ind w:firstLine="540"/>
        <w:jc w:val="both"/>
      </w:pPr>
      <w:r w:rsidRPr="000848FE">
        <w:t>- аренда и (или) приобретение оргтехники, оборудования (в том числе инвентаря, мебели);</w:t>
      </w:r>
    </w:p>
    <w:p w:rsidR="005A7C37" w:rsidRPr="000848FE" w:rsidRDefault="005A7C37" w:rsidP="000848FE">
      <w:pPr>
        <w:pStyle w:val="ConsPlusNormal"/>
        <w:spacing w:before="200"/>
        <w:ind w:firstLine="540"/>
        <w:jc w:val="both"/>
      </w:pPr>
      <w:r w:rsidRPr="000848FE">
        <w:t>- выплата по передаче прав на франшизу (паушальный платеж);</w:t>
      </w:r>
    </w:p>
    <w:p w:rsidR="005A7C37" w:rsidRPr="000848FE" w:rsidRDefault="005A7C37" w:rsidP="000848FE">
      <w:pPr>
        <w:pStyle w:val="ConsPlusNormal"/>
        <w:spacing w:before="200"/>
        <w:ind w:firstLine="540"/>
        <w:jc w:val="both"/>
      </w:pPr>
      <w:r w:rsidRPr="000848FE">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5A7C37" w:rsidRPr="000848FE" w:rsidRDefault="005A7C37" w:rsidP="000848FE">
      <w:pPr>
        <w:pStyle w:val="ConsPlusNormal"/>
        <w:spacing w:before="200"/>
        <w:ind w:firstLine="540"/>
        <w:jc w:val="both"/>
      </w:pPr>
      <w:r w:rsidRPr="000848FE">
        <w:t>- оплата коммунальных услуг и услуг электроснабжения;</w:t>
      </w:r>
    </w:p>
    <w:p w:rsidR="005A7C37" w:rsidRPr="000848FE" w:rsidRDefault="005A7C37" w:rsidP="000848FE">
      <w:pPr>
        <w:pStyle w:val="ConsPlusNormal"/>
        <w:spacing w:before="200"/>
        <w:ind w:firstLine="540"/>
        <w:jc w:val="both"/>
      </w:pPr>
      <w:r w:rsidRPr="000848FE">
        <w:t>- оформление результатов интеллектуальной деятельности;</w:t>
      </w:r>
    </w:p>
    <w:p w:rsidR="005A7C37" w:rsidRPr="000848FE" w:rsidRDefault="005A7C37" w:rsidP="000848FE">
      <w:pPr>
        <w:pStyle w:val="ConsPlusNormal"/>
        <w:spacing w:before="200"/>
        <w:ind w:firstLine="540"/>
        <w:jc w:val="both"/>
      </w:pPr>
      <w:r w:rsidRPr="000848FE">
        <w:t>- приобретение основных средств (за исключением приобретения зданий, сооружений, земельных участков, автомобилей);</w:t>
      </w:r>
    </w:p>
    <w:p w:rsidR="005A7C37" w:rsidRPr="000848FE" w:rsidRDefault="005A7C37" w:rsidP="000848FE">
      <w:pPr>
        <w:pStyle w:val="ConsPlusNormal"/>
        <w:spacing w:before="200"/>
        <w:ind w:firstLine="540"/>
        <w:jc w:val="both"/>
      </w:pPr>
      <w:r w:rsidRPr="000848FE">
        <w:t>- переоборудование транспортных сре</w:t>
      </w:r>
      <w:proofErr w:type="gramStart"/>
      <w:r w:rsidRPr="000848FE">
        <w:t>дств дл</w:t>
      </w:r>
      <w:proofErr w:type="gramEnd"/>
      <w:r w:rsidRPr="000848FE">
        <w:t xml:space="preserve">я перевозки </w:t>
      </w:r>
      <w:proofErr w:type="spellStart"/>
      <w:r w:rsidRPr="000848FE">
        <w:t>маломобильных</w:t>
      </w:r>
      <w:proofErr w:type="spellEnd"/>
      <w:r w:rsidRPr="000848FE">
        <w:t xml:space="preserve"> групп населения, в том числе инвалидов;</w:t>
      </w:r>
    </w:p>
    <w:p w:rsidR="005A7C37" w:rsidRPr="000848FE" w:rsidRDefault="005A7C37" w:rsidP="000848FE">
      <w:pPr>
        <w:pStyle w:val="ConsPlusNormal"/>
        <w:spacing w:before="200"/>
        <w:ind w:firstLine="540"/>
        <w:jc w:val="both"/>
      </w:pPr>
      <w:r w:rsidRPr="000848FE">
        <w:t>- оплата услуг связи, в том числе информационно-телекоммуникационной сети "Интернет";</w:t>
      </w:r>
    </w:p>
    <w:p w:rsidR="005A7C37" w:rsidRPr="000848FE" w:rsidRDefault="005A7C37" w:rsidP="000848FE">
      <w:pPr>
        <w:pStyle w:val="ConsPlusNormal"/>
        <w:spacing w:before="200"/>
        <w:ind w:firstLine="540"/>
        <w:jc w:val="both"/>
      </w:pPr>
      <w:proofErr w:type="gramStart"/>
      <w:r w:rsidRPr="000848FE">
        <w:t xml:space="preserve">-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w:t>
      </w:r>
      <w:proofErr w:type="spellStart"/>
      <w:r w:rsidRPr="000848FE">
        <w:t>хостинга</w:t>
      </w:r>
      <w:proofErr w:type="spellEnd"/>
      <w:r w:rsidRPr="000848FE">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w:t>
      </w:r>
      <w:r w:rsidR="009624D9" w:rsidRPr="000848FE">
        <w:rPr>
          <w:shd w:val="clear" w:color="auto" w:fill="EAF1DD" w:themeFill="accent3" w:themeFillTint="33"/>
        </w:rPr>
        <w:t>услуги и (или) работы по модернизации и (или) продвижению</w:t>
      </w:r>
      <w:r w:rsidRPr="000848FE">
        <w:t xml:space="preserve"> сайта и </w:t>
      </w:r>
      <w:proofErr w:type="spellStart"/>
      <w:r w:rsidRPr="000848FE">
        <w:t>аккаунтов</w:t>
      </w:r>
      <w:proofErr w:type="spellEnd"/>
      <w:r w:rsidRPr="000848FE">
        <w:t xml:space="preserve"> в социальных сетях);</w:t>
      </w:r>
      <w:proofErr w:type="gramEnd"/>
    </w:p>
    <w:p w:rsidR="005A7C37" w:rsidRPr="000848FE" w:rsidRDefault="005A7C37" w:rsidP="000848FE">
      <w:pPr>
        <w:pStyle w:val="ConsPlusNormal"/>
        <w:spacing w:before="200"/>
        <w:ind w:firstLine="540"/>
        <w:jc w:val="both"/>
      </w:pPr>
      <w:r w:rsidRPr="000848FE">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A7C37" w:rsidRPr="000848FE" w:rsidRDefault="005A7C37" w:rsidP="000848FE">
      <w:pPr>
        <w:pStyle w:val="ConsPlusNormal"/>
        <w:spacing w:before="200"/>
        <w:ind w:firstLine="540"/>
        <w:jc w:val="both"/>
      </w:pPr>
      <w:r w:rsidRPr="000848FE">
        <w:t>- приобретение сырья, расходных материалов, необходимых для производства продукции и оказания услуг;</w:t>
      </w:r>
    </w:p>
    <w:p w:rsidR="009624D9" w:rsidRPr="000848FE" w:rsidRDefault="005A7C37" w:rsidP="000848FE">
      <w:pPr>
        <w:pStyle w:val="ConsPlusNormal"/>
        <w:spacing w:before="200"/>
        <w:ind w:firstLine="540"/>
        <w:jc w:val="both"/>
      </w:pPr>
      <w:r w:rsidRPr="000848FE">
        <w:t xml:space="preserve">- </w:t>
      </w:r>
      <w:r w:rsidR="009624D9" w:rsidRPr="000848FE">
        <w:t xml:space="preserve">уплата первого взноса (аванса) при заключении договора лизинга и (или) лизинговых </w:t>
      </w:r>
      <w:r w:rsidR="009624D9" w:rsidRPr="000848FE">
        <w:lastRenderedPageBreak/>
        <w:t xml:space="preserve">платежей, за исключением уплаты первого взноса (аванса) и лизинговых платежей по договору лизинга, </w:t>
      </w:r>
      <w:proofErr w:type="spellStart"/>
      <w:r w:rsidR="009624D9" w:rsidRPr="000848FE">
        <w:t>сублизинга</w:t>
      </w:r>
      <w:proofErr w:type="spellEnd"/>
      <w:r w:rsidR="009624D9" w:rsidRPr="000848FE">
        <w:t>, в случае если предметом договора является транспортное средство;</w:t>
      </w:r>
    </w:p>
    <w:p w:rsidR="005A7C37" w:rsidRPr="000848FE" w:rsidRDefault="005A7C37" w:rsidP="000848FE">
      <w:pPr>
        <w:pStyle w:val="ConsPlusNormal"/>
        <w:spacing w:before="200"/>
        <w:ind w:firstLine="540"/>
        <w:jc w:val="both"/>
      </w:pPr>
      <w:r w:rsidRPr="000848FE">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5A7C37" w:rsidRPr="000848FE" w:rsidRDefault="005A7C37" w:rsidP="000848FE">
      <w:pPr>
        <w:pStyle w:val="ConsPlusNormal"/>
        <w:spacing w:before="200"/>
        <w:ind w:firstLine="540"/>
        <w:jc w:val="both"/>
      </w:pPr>
      <w:r w:rsidRPr="000848FE">
        <w:t>-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0848FE">
        <w:t>абилитации</w:t>
      </w:r>
      <w:proofErr w:type="spellEnd"/>
      <w:r w:rsidRPr="000848FE">
        <w:t>) инвалидов (при реализации проекта в сфере социального предпринимательства).</w:t>
      </w:r>
    </w:p>
    <w:p w:rsidR="005A7C37" w:rsidRPr="000848FE" w:rsidRDefault="005A7C37" w:rsidP="000848FE">
      <w:pPr>
        <w:pStyle w:val="ConsPlusNormal"/>
        <w:spacing w:before="200"/>
        <w:ind w:firstLine="540"/>
        <w:jc w:val="both"/>
      </w:pPr>
      <w:r w:rsidRPr="000848FE">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0848FE">
        <w:t>микрофинансовыми</w:t>
      </w:r>
      <w:proofErr w:type="spellEnd"/>
      <w:r w:rsidRPr="000848FE">
        <w:t xml:space="preserve"> организациями, а также по кредитам, привлеченным в кредитных организациях.</w:t>
      </w:r>
    </w:p>
    <w:p w:rsidR="005A7C37" w:rsidRPr="000848FE" w:rsidRDefault="005A7C37" w:rsidP="000848FE">
      <w:pPr>
        <w:pStyle w:val="ConsPlusNormal"/>
        <w:spacing w:before="200"/>
        <w:ind w:firstLine="540"/>
        <w:jc w:val="both"/>
      </w:pPr>
      <w:bookmarkStart w:id="10" w:name="P222"/>
      <w:bookmarkEnd w:id="10"/>
      <w:r w:rsidRPr="000848FE">
        <w:t>3.2. Максимальный размер одного гранта составляет 500000 рублей на одного получателя гранта, минимальный размер гранта составляет 100000 рублей.</w:t>
      </w:r>
    </w:p>
    <w:p w:rsidR="005A7C37" w:rsidRPr="000848FE" w:rsidRDefault="005A7C37" w:rsidP="000848FE">
      <w:pPr>
        <w:pStyle w:val="ConsPlusNormal"/>
        <w:spacing w:before="200"/>
        <w:ind w:firstLine="540"/>
        <w:jc w:val="both"/>
      </w:pPr>
      <w:r w:rsidRPr="000848FE">
        <w:t xml:space="preserve">Грант предоставляется при условии </w:t>
      </w:r>
      <w:proofErr w:type="spellStart"/>
      <w:r w:rsidRPr="000848FE">
        <w:t>софинансирования</w:t>
      </w:r>
      <w:proofErr w:type="spellEnd"/>
      <w:r w:rsidRPr="000848FE">
        <w:t xml:space="preserve">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w:t>
      </w:r>
      <w:r w:rsidR="009624D9" w:rsidRPr="000848FE">
        <w:t xml:space="preserve"> </w:t>
      </w:r>
      <w:r w:rsidR="009624D9" w:rsidRPr="000848FE">
        <w:rPr>
          <w:shd w:val="clear" w:color="auto" w:fill="EAF1DD" w:themeFill="accent3" w:themeFillTint="33"/>
        </w:rPr>
        <w:t>Данное условие проверяется на день, предшествующий дате подачи документов для получения гранта.</w:t>
      </w:r>
    </w:p>
    <w:p w:rsidR="005A7C37" w:rsidRPr="000848FE" w:rsidRDefault="005A7C37" w:rsidP="000848FE">
      <w:pPr>
        <w:pStyle w:val="ConsPlusNormal"/>
        <w:spacing w:before="200"/>
        <w:ind w:firstLine="540"/>
        <w:jc w:val="both"/>
      </w:pPr>
      <w:r w:rsidRPr="000848FE">
        <w:t>3.3. Размер гранта определяется комиссией пропорционально размеру:</w:t>
      </w:r>
    </w:p>
    <w:p w:rsidR="005A7C37" w:rsidRPr="000848FE" w:rsidRDefault="005A7C37" w:rsidP="000848FE">
      <w:pPr>
        <w:pStyle w:val="ConsPlusNormal"/>
        <w:spacing w:before="200"/>
        <w:ind w:firstLine="540"/>
        <w:jc w:val="both"/>
      </w:pPr>
      <w:r w:rsidRPr="000848FE">
        <w:t>1)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 рассчитывается по формуле: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Г = </w:t>
      </w:r>
      <w:proofErr w:type="gramStart"/>
      <w:r w:rsidRPr="000848FE">
        <w:t>Р</w:t>
      </w:r>
      <w:proofErr w:type="gramEnd"/>
      <w:r w:rsidRPr="000848FE">
        <w:t xml:space="preserve"> </w:t>
      </w:r>
      <w:proofErr w:type="spellStart"/>
      <w:r w:rsidRPr="000848FE">
        <w:t>x</w:t>
      </w:r>
      <w:proofErr w:type="spellEnd"/>
      <w:r w:rsidRPr="000848FE">
        <w:t xml:space="preserve"> 75%, где: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Г - размер гранта;</w:t>
      </w:r>
    </w:p>
    <w:p w:rsidR="005A7C37" w:rsidRPr="000848FE" w:rsidRDefault="005A7C37" w:rsidP="000848FE">
      <w:pPr>
        <w:pStyle w:val="ConsPlusNormal"/>
        <w:spacing w:before="200"/>
        <w:ind w:firstLine="540"/>
        <w:jc w:val="both"/>
      </w:pPr>
      <w:proofErr w:type="gramStart"/>
      <w:r w:rsidRPr="000848FE">
        <w:t>Р</w:t>
      </w:r>
      <w:proofErr w:type="gramEnd"/>
      <w:r w:rsidRPr="000848FE">
        <w:t xml:space="preserve"> - расходы на реализацию проекта в сфере социального предпринимательства, предусмотренные паспортом проекта;</w:t>
      </w:r>
    </w:p>
    <w:p w:rsidR="005A7C37" w:rsidRPr="000848FE" w:rsidRDefault="005A7C37" w:rsidP="000848FE">
      <w:pPr>
        <w:pStyle w:val="ConsPlusNormal"/>
        <w:spacing w:before="200"/>
        <w:ind w:firstLine="540"/>
        <w:jc w:val="both"/>
      </w:pPr>
      <w:r w:rsidRPr="000848FE">
        <w:t>2)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 рассчитывается по формуле: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Г = (</w:t>
      </w:r>
      <w:proofErr w:type="gramStart"/>
      <w:r w:rsidRPr="000848FE">
        <w:t>Р</w:t>
      </w:r>
      <w:proofErr w:type="gramEnd"/>
      <w:r w:rsidRPr="000848FE">
        <w:t xml:space="preserve"> - </w:t>
      </w:r>
      <w:proofErr w:type="spellStart"/>
      <w:r w:rsidRPr="000848FE">
        <w:t>Пз</w:t>
      </w:r>
      <w:proofErr w:type="spellEnd"/>
      <w:r w:rsidRPr="000848FE">
        <w:t xml:space="preserve">) </w:t>
      </w:r>
      <w:proofErr w:type="spellStart"/>
      <w:r w:rsidRPr="000848FE">
        <w:t>x</w:t>
      </w:r>
      <w:proofErr w:type="spellEnd"/>
      <w:r w:rsidRPr="000848FE">
        <w:t xml:space="preserve"> 75%, где: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Г - размер гранта;</w:t>
      </w:r>
    </w:p>
    <w:p w:rsidR="005A7C37" w:rsidRPr="000848FE" w:rsidRDefault="005A7C37" w:rsidP="000848FE">
      <w:pPr>
        <w:pStyle w:val="ConsPlusNormal"/>
        <w:spacing w:before="200"/>
        <w:ind w:firstLine="540"/>
        <w:jc w:val="both"/>
      </w:pPr>
      <w:proofErr w:type="gramStart"/>
      <w:r w:rsidRPr="000848FE">
        <w:t>Р</w:t>
      </w:r>
      <w:proofErr w:type="gramEnd"/>
      <w:r w:rsidRPr="000848FE">
        <w:t xml:space="preserve"> - расходы на реализацию проекта в сфере социального предпринимательства, предусмотренные паспортом проекта;</w:t>
      </w:r>
    </w:p>
    <w:p w:rsidR="005A7C37" w:rsidRPr="000848FE" w:rsidRDefault="005A7C37" w:rsidP="000848FE">
      <w:pPr>
        <w:pStyle w:val="ConsPlusNormal"/>
        <w:spacing w:before="200"/>
        <w:ind w:firstLine="540"/>
        <w:jc w:val="both"/>
      </w:pPr>
      <w:proofErr w:type="spellStart"/>
      <w:r w:rsidRPr="000848FE">
        <w:t>Пз</w:t>
      </w:r>
      <w:proofErr w:type="spellEnd"/>
      <w:r w:rsidRPr="000848FE">
        <w:t xml:space="preserve"> - понесенные затраты на реализацию проекта в сфере социального предпринимательства, предусмотренные паспортом проекта, до даты подачи заявки;</w:t>
      </w:r>
    </w:p>
    <w:p w:rsidR="005A7C37" w:rsidRPr="000848FE" w:rsidRDefault="005A7C37" w:rsidP="000848FE">
      <w:pPr>
        <w:pStyle w:val="ConsPlusNormal"/>
        <w:spacing w:before="200"/>
        <w:ind w:firstLine="540"/>
        <w:jc w:val="both"/>
      </w:pPr>
      <w:r w:rsidRPr="000848FE">
        <w:t>3) расходов молодого предпринимателя, предусмотренных на реализацию проекта в сфере предпринимательской деятельности, и рассчитывается по формуле: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Г = </w:t>
      </w:r>
      <w:proofErr w:type="gramStart"/>
      <w:r w:rsidRPr="000848FE">
        <w:t>Р</w:t>
      </w:r>
      <w:proofErr w:type="gramEnd"/>
      <w:r w:rsidRPr="000848FE">
        <w:t xml:space="preserve"> </w:t>
      </w:r>
      <w:proofErr w:type="spellStart"/>
      <w:r w:rsidRPr="000848FE">
        <w:t>x</w:t>
      </w:r>
      <w:proofErr w:type="spellEnd"/>
      <w:r w:rsidRPr="000848FE">
        <w:t xml:space="preserve"> 75%, где: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Г - размер гранта;</w:t>
      </w:r>
    </w:p>
    <w:p w:rsidR="005A7C37" w:rsidRPr="000848FE" w:rsidRDefault="005A7C37" w:rsidP="000848FE">
      <w:pPr>
        <w:pStyle w:val="ConsPlusNormal"/>
        <w:spacing w:before="200"/>
        <w:ind w:firstLine="540"/>
        <w:jc w:val="both"/>
      </w:pPr>
      <w:proofErr w:type="gramStart"/>
      <w:r w:rsidRPr="000848FE">
        <w:t>Р</w:t>
      </w:r>
      <w:proofErr w:type="gramEnd"/>
      <w:r w:rsidRPr="000848FE">
        <w:t xml:space="preserve"> - расходы на реализацию проекта в сфере предпринимательской деятельности, предусмотренные паспортом проекта.</w:t>
      </w:r>
    </w:p>
    <w:p w:rsidR="005A7C37" w:rsidRPr="000848FE" w:rsidRDefault="005A7C37" w:rsidP="000848FE">
      <w:pPr>
        <w:pStyle w:val="ConsPlusNormal"/>
        <w:spacing w:before="200"/>
        <w:ind w:firstLine="540"/>
        <w:jc w:val="both"/>
      </w:pPr>
      <w:r w:rsidRPr="000848FE">
        <w:lastRenderedPageBreak/>
        <w:t>3.4. В случае если рассчитанный размер гранта превышает максимальный размер гранта, грант предоставляется в размере 500000 рублей.</w:t>
      </w:r>
    </w:p>
    <w:p w:rsidR="005A7C37" w:rsidRPr="000848FE" w:rsidRDefault="005A7C37" w:rsidP="000848FE">
      <w:pPr>
        <w:pStyle w:val="ConsPlusNormal"/>
        <w:spacing w:before="200"/>
        <w:ind w:firstLine="540"/>
        <w:jc w:val="both"/>
      </w:pPr>
      <w:r w:rsidRPr="000848FE">
        <w:t>В случае если рассчитанный размер гранта превышает запрашиваемую сумму гранта, грант предоставляется в размере запрашиваемой суммы гранта, но не менее 100000 рублей.</w:t>
      </w:r>
    </w:p>
    <w:p w:rsidR="005A7C37" w:rsidRPr="000848FE" w:rsidRDefault="005A7C37" w:rsidP="000848FE">
      <w:pPr>
        <w:pStyle w:val="ConsPlusNormal"/>
        <w:spacing w:before="200"/>
        <w:ind w:firstLine="540"/>
        <w:jc w:val="both"/>
      </w:pPr>
      <w:r w:rsidRPr="000848FE">
        <w:t>3.5. Расчет и распределение грантов осуществляется комиссией в соответствии с рейтингом участников отбора, начиная с верхней позиции, и отражается в протоколе заседания комиссии.</w:t>
      </w:r>
    </w:p>
    <w:p w:rsidR="005A7C37" w:rsidRPr="000848FE" w:rsidRDefault="005A7C37" w:rsidP="000848FE">
      <w:pPr>
        <w:pStyle w:val="ConsPlusNormal"/>
        <w:spacing w:before="200"/>
        <w:ind w:firstLine="540"/>
        <w:jc w:val="both"/>
      </w:pPr>
      <w:r w:rsidRPr="000848FE">
        <w:t>На основании протокола заседания комиссии Департамент издает приказ о предоставлении грантов, содержащий сведения о получателях грантов и размерах грантов.</w:t>
      </w:r>
    </w:p>
    <w:p w:rsidR="005A7C37" w:rsidRPr="000848FE" w:rsidRDefault="005A7C37" w:rsidP="000848FE">
      <w:pPr>
        <w:pStyle w:val="ConsPlusNormal"/>
        <w:spacing w:before="200"/>
        <w:ind w:firstLine="540"/>
        <w:jc w:val="both"/>
      </w:pPr>
      <w:r w:rsidRPr="000848FE">
        <w:t>Участники отбора (за исключением участников отбора, заявки которых отклонены) должны быть проинформированы о принятом решении в течение пяти дней со дня издания приказа.</w:t>
      </w:r>
    </w:p>
    <w:p w:rsidR="005A7C37" w:rsidRPr="000848FE" w:rsidRDefault="005A7C37" w:rsidP="000848FE">
      <w:pPr>
        <w:pStyle w:val="ConsPlusNormal"/>
        <w:spacing w:before="200"/>
        <w:ind w:firstLine="540"/>
        <w:jc w:val="both"/>
      </w:pPr>
      <w:bookmarkStart w:id="11" w:name="P249"/>
      <w:bookmarkEnd w:id="11"/>
      <w:r w:rsidRPr="000848FE">
        <w:t>3.6. Основаниями для отказа участнику отбора в предоставлении гранта являются:</w:t>
      </w:r>
    </w:p>
    <w:p w:rsidR="005A7C37" w:rsidRPr="000848FE" w:rsidRDefault="005A7C37" w:rsidP="000848FE">
      <w:pPr>
        <w:pStyle w:val="ConsPlusNormal"/>
        <w:spacing w:before="200"/>
        <w:ind w:firstLine="540"/>
        <w:jc w:val="both"/>
      </w:pPr>
      <w:r w:rsidRPr="000848FE">
        <w:t xml:space="preserve">- несоответствие представленных участником отбора документов требованиям, определенным </w:t>
      </w:r>
      <w:hyperlink w:anchor="P110">
        <w:r w:rsidRPr="000848FE">
          <w:rPr>
            <w:color w:val="0000FF"/>
          </w:rPr>
          <w:t>пунктом 2.3</w:t>
        </w:r>
      </w:hyperlink>
      <w:r w:rsidRPr="000848FE">
        <w:t xml:space="preserve"> настоящего Порядка, или непредставление (представление не в полном объеме) указанных документов;</w:t>
      </w:r>
    </w:p>
    <w:p w:rsidR="005A7C37" w:rsidRPr="000848FE" w:rsidRDefault="005A7C37" w:rsidP="000848FE">
      <w:pPr>
        <w:pStyle w:val="ConsPlusNormal"/>
        <w:spacing w:before="200"/>
        <w:ind w:firstLine="540"/>
        <w:jc w:val="both"/>
      </w:pPr>
      <w:r w:rsidRPr="000848FE">
        <w:t>- установление факта недостоверности представленных участником отбора сведений;</w:t>
      </w:r>
    </w:p>
    <w:p w:rsidR="005A7C37" w:rsidRPr="000848FE" w:rsidRDefault="005A7C37" w:rsidP="000848FE">
      <w:pPr>
        <w:pStyle w:val="ConsPlusNormal"/>
        <w:spacing w:before="200"/>
        <w:ind w:firstLine="540"/>
        <w:jc w:val="both"/>
      </w:pPr>
      <w:r w:rsidRPr="000848FE">
        <w:t xml:space="preserve">- невыполнение условий оказания поддержки, установленных </w:t>
      </w:r>
      <w:hyperlink w:anchor="P203">
        <w:r w:rsidRPr="000848FE">
          <w:rPr>
            <w:color w:val="0000FF"/>
          </w:rPr>
          <w:t>пунктами 3.1</w:t>
        </w:r>
      </w:hyperlink>
      <w:r w:rsidRPr="000848FE">
        <w:t xml:space="preserve"> и </w:t>
      </w:r>
      <w:hyperlink w:anchor="P222">
        <w:r w:rsidRPr="000848FE">
          <w:rPr>
            <w:color w:val="0000FF"/>
          </w:rPr>
          <w:t>3.2</w:t>
        </w:r>
      </w:hyperlink>
      <w:r w:rsidR="009624D9" w:rsidRPr="000848FE">
        <w:rPr>
          <w:rFonts w:ascii="Times New Roman" w:eastAsiaTheme="minorHAnsi" w:hAnsi="Times New Roman" w:cstheme="minorBidi"/>
          <w:sz w:val="28"/>
          <w:szCs w:val="28"/>
          <w:shd w:val="clear" w:color="auto" w:fill="EAF1DD" w:themeFill="accent3" w:themeFillTint="33"/>
          <w:lang w:eastAsia="en-US"/>
        </w:rPr>
        <w:t xml:space="preserve">, </w:t>
      </w:r>
      <w:r w:rsidR="009624D9" w:rsidRPr="000848FE">
        <w:rPr>
          <w:shd w:val="clear" w:color="auto" w:fill="EAF1DD" w:themeFill="accent3" w:themeFillTint="33"/>
        </w:rPr>
        <w:t>абзацем вторым пункта 3.13</w:t>
      </w:r>
      <w:r w:rsidRPr="000848FE">
        <w:t xml:space="preserve"> настоящего Порядка;</w:t>
      </w:r>
    </w:p>
    <w:p w:rsidR="005A7C37" w:rsidRPr="000848FE" w:rsidRDefault="005A7C37" w:rsidP="000848FE">
      <w:pPr>
        <w:pStyle w:val="ConsPlusNormal"/>
        <w:spacing w:before="200"/>
        <w:ind w:firstLine="540"/>
        <w:jc w:val="both"/>
      </w:pPr>
      <w:r w:rsidRPr="000848FE">
        <w:t>- отказ получателя гранта от заключения соглашения;</w:t>
      </w:r>
    </w:p>
    <w:p w:rsidR="005A7C37" w:rsidRPr="000848FE" w:rsidRDefault="005A7C37" w:rsidP="000848FE">
      <w:pPr>
        <w:pStyle w:val="ConsPlusNormal"/>
        <w:spacing w:before="200"/>
        <w:ind w:firstLine="540"/>
        <w:jc w:val="both"/>
      </w:pPr>
      <w:r w:rsidRPr="000848FE">
        <w:t xml:space="preserve">- уклонение получателя гранта от заключения соглашения в срок, установленный </w:t>
      </w:r>
      <w:hyperlink w:anchor="P257">
        <w:r w:rsidRPr="000848FE">
          <w:rPr>
            <w:color w:val="0000FF"/>
          </w:rPr>
          <w:t>пунктом 3.8</w:t>
        </w:r>
      </w:hyperlink>
      <w:r w:rsidRPr="000848FE">
        <w:t xml:space="preserve"> настоящего Порядка;</w:t>
      </w:r>
    </w:p>
    <w:p w:rsidR="005A7C37" w:rsidRPr="000848FE" w:rsidRDefault="005A7C37" w:rsidP="000848FE">
      <w:pPr>
        <w:pStyle w:val="ConsPlusNormal"/>
        <w:spacing w:before="200"/>
        <w:ind w:firstLine="540"/>
        <w:jc w:val="both"/>
      </w:pPr>
      <w:r w:rsidRPr="000848FE">
        <w:t>- превышение лимита бюджетных обязательств на предоставление грантов, предусмотренных на соответствующий финансовый год и распределенных по вышестоящим позициям рейтинга.</w:t>
      </w:r>
    </w:p>
    <w:p w:rsidR="005A7C37" w:rsidRPr="000848FE" w:rsidRDefault="005A7C37" w:rsidP="000848FE">
      <w:pPr>
        <w:pStyle w:val="ConsPlusNormal"/>
        <w:spacing w:before="200"/>
        <w:ind w:firstLine="540"/>
        <w:jc w:val="both"/>
      </w:pPr>
      <w:r w:rsidRPr="000848FE">
        <w:t xml:space="preserve">3.7. В случае нарушения получателем гранта условий предоставления грантов грант подлежит возврату в областной бюджет в порядке и сроки, установленные </w:t>
      </w:r>
      <w:hyperlink w:anchor="P288">
        <w:r w:rsidRPr="000848FE">
          <w:rPr>
            <w:color w:val="0000FF"/>
          </w:rPr>
          <w:t>пунктом 5.3</w:t>
        </w:r>
      </w:hyperlink>
      <w:r w:rsidRPr="000848FE">
        <w:t xml:space="preserve"> настоящего Порядка.</w:t>
      </w:r>
    </w:p>
    <w:p w:rsidR="005A7C37" w:rsidRPr="000848FE" w:rsidRDefault="005A7C37" w:rsidP="000848FE">
      <w:pPr>
        <w:pStyle w:val="ConsPlusNormal"/>
        <w:spacing w:before="200"/>
        <w:ind w:firstLine="540"/>
        <w:jc w:val="both"/>
      </w:pPr>
      <w:bookmarkStart w:id="12" w:name="P257"/>
      <w:bookmarkEnd w:id="12"/>
      <w:r w:rsidRPr="000848FE">
        <w:t>3.8. Департамент в течение пятнадцати рабочих дней со дня издания приказа о предоставлении грантов заключает с получателем гранта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5A7C37" w:rsidRPr="000848FE" w:rsidRDefault="005A7C37" w:rsidP="000848FE">
      <w:pPr>
        <w:pStyle w:val="ConsPlusNormal"/>
        <w:spacing w:before="200"/>
        <w:ind w:firstLine="540"/>
        <w:jc w:val="both"/>
      </w:pPr>
      <w:r w:rsidRPr="000848FE">
        <w:t>В случае если получатель гранта в вышеназванный срок не подписал соглашение, получатель гранта признается уклонившимся от его заключения.</w:t>
      </w:r>
    </w:p>
    <w:p w:rsidR="005A7C37" w:rsidRPr="000848FE" w:rsidRDefault="005A7C37" w:rsidP="000848FE">
      <w:pPr>
        <w:pStyle w:val="ConsPlusNormal"/>
        <w:spacing w:before="200"/>
        <w:ind w:firstLine="540"/>
        <w:jc w:val="both"/>
      </w:pPr>
      <w:r w:rsidRPr="000848FE">
        <w:t xml:space="preserve">3.9. В случае уменьшения Департаменту ранее доведенных лимитов бюджетных обязательств, приводящего к невозможности предоставления гранта в размере, определенном в соглашении, заключается дополнительное соглашение с новыми условиями соглашения или соглашение подлежит расторжению в случае </w:t>
      </w:r>
      <w:proofErr w:type="spellStart"/>
      <w:r w:rsidRPr="000848FE">
        <w:t>недостижения</w:t>
      </w:r>
      <w:proofErr w:type="spellEnd"/>
      <w:r w:rsidRPr="000848FE">
        <w:t xml:space="preserve"> согласия по новым условиям.</w:t>
      </w:r>
    </w:p>
    <w:p w:rsidR="005A7C37" w:rsidRPr="000848FE" w:rsidRDefault="005A7C37" w:rsidP="000848FE">
      <w:pPr>
        <w:pStyle w:val="ConsPlusNormal"/>
        <w:spacing w:before="200"/>
        <w:ind w:firstLine="540"/>
        <w:jc w:val="both"/>
      </w:pPr>
      <w:bookmarkStart w:id="13" w:name="P260"/>
      <w:bookmarkEnd w:id="13"/>
      <w:r w:rsidRPr="000848FE">
        <w:t>3.10. Результатом предоставления гранта является завершение реализации проекта на 30 сентября года, следующего за годом предоставления гранта.</w:t>
      </w:r>
    </w:p>
    <w:p w:rsidR="005A7C37" w:rsidRPr="000848FE" w:rsidRDefault="005A7C37" w:rsidP="000848FE">
      <w:pPr>
        <w:pStyle w:val="ConsPlusNormal"/>
        <w:spacing w:before="200"/>
        <w:ind w:firstLine="540"/>
        <w:jc w:val="both"/>
      </w:pPr>
      <w:r w:rsidRPr="000848FE">
        <w:t>Получатель гранта обеспечивает достижение результата предоставления гранта.</w:t>
      </w:r>
    </w:p>
    <w:p w:rsidR="005A7C37" w:rsidRPr="000848FE" w:rsidRDefault="005A7C37" w:rsidP="000848FE">
      <w:pPr>
        <w:pStyle w:val="ConsPlusNormal"/>
        <w:spacing w:before="200"/>
        <w:ind w:firstLine="540"/>
        <w:jc w:val="both"/>
      </w:pPr>
      <w:r w:rsidRPr="000848FE">
        <w:t>3.11. Департамент финансов Воронежской области в установленном порядке и на основании сводной бюджетной росписи расходов областного бюджета выделяет лимиты бюджетных обязательств Департаменту, направляемые на предоставление грантов.</w:t>
      </w:r>
    </w:p>
    <w:p w:rsidR="005A7C37" w:rsidRPr="000848FE" w:rsidRDefault="005A7C37" w:rsidP="000848FE">
      <w:pPr>
        <w:pStyle w:val="ConsPlusNormal"/>
        <w:spacing w:before="200"/>
        <w:ind w:firstLine="540"/>
        <w:jc w:val="both"/>
      </w:pPr>
      <w:r w:rsidRPr="000848FE">
        <w:t xml:space="preserve">3.12. </w:t>
      </w:r>
      <w:proofErr w:type="gramStart"/>
      <w:r w:rsidRPr="000848FE">
        <w:t xml:space="preserve">Для перечисления грантов, полученных на текущий финансовый год из средств, поступивших в бюджет Воронежской области из федерального бюджета, предусмотренных соглашениями с Министерством экономического развития Российской Федерации, и средств </w:t>
      </w:r>
      <w:r w:rsidRPr="000848FE">
        <w:lastRenderedPageBreak/>
        <w:t>областного бюджета, предусмотренных законом Воронежской области об областном бюджете на соответствующий финансовый год и на плановый период, Департамент представляет в департамент финансов Воронежской области распоряжения о совершении казначейских платежей (реестры финансирования на</w:t>
      </w:r>
      <w:proofErr w:type="gramEnd"/>
      <w:r w:rsidRPr="000848FE">
        <w:t xml:space="preserve"> перечисление средств) с указанием кода цели и суммы по соответствующему источнику средств, а также заверенные в установленном порядке копии соглашений и приказа о предоставлении грантов.</w:t>
      </w:r>
    </w:p>
    <w:p w:rsidR="005A7C37" w:rsidRPr="000848FE" w:rsidRDefault="005A7C37" w:rsidP="000848FE">
      <w:pPr>
        <w:pStyle w:val="ConsPlusNormal"/>
        <w:spacing w:before="200"/>
        <w:ind w:firstLine="540"/>
        <w:jc w:val="both"/>
      </w:pPr>
      <w:r w:rsidRPr="000848FE">
        <w:t xml:space="preserve">3.13. Перечисление гранта осуществляется однократно в полном </w:t>
      </w:r>
      <w:proofErr w:type="gramStart"/>
      <w:r w:rsidRPr="000848FE">
        <w:t>объеме</w:t>
      </w:r>
      <w:proofErr w:type="gramEnd"/>
      <w:r w:rsidRPr="000848FE">
        <w:t xml:space="preserve"> на расчетный счет получателя гранта, указанный в соглашении, в течение двадцати рабочих дней со дня заключения соглашения.</w:t>
      </w:r>
    </w:p>
    <w:p w:rsidR="009624D9" w:rsidRPr="000848FE" w:rsidRDefault="009624D9" w:rsidP="000848FE">
      <w:pPr>
        <w:pStyle w:val="ConsPlusNormal"/>
        <w:spacing w:before="200"/>
        <w:ind w:firstLine="540"/>
        <w:jc w:val="both"/>
      </w:pPr>
      <w:r w:rsidRPr="000848FE">
        <w:t>Грант может быть предоставлен повторно, но не чаще 1 (одного) раза в 3 (три) года с момента заключения соглашения о предоставлении гранта, в случае достижения результата.</w:t>
      </w:r>
    </w:p>
    <w:p w:rsidR="005A7C37" w:rsidRPr="000848FE" w:rsidRDefault="005A7C37" w:rsidP="000848FE">
      <w:pPr>
        <w:pStyle w:val="ConsPlusNormal"/>
        <w:spacing w:before="200"/>
        <w:ind w:firstLine="540"/>
        <w:jc w:val="both"/>
      </w:pPr>
      <w:r w:rsidRPr="000848FE">
        <w:t>3.14. Получателю гранта за счет гранта, предусмотренного настоящим Порядком,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A7C37" w:rsidRPr="000848FE" w:rsidRDefault="005A7C37" w:rsidP="000848FE">
      <w:pPr>
        <w:pStyle w:val="ConsPlusNormal"/>
        <w:jc w:val="both"/>
      </w:pPr>
      <w:r w:rsidRPr="000848FE">
        <w:t xml:space="preserve">(п. 3.14 в ред. </w:t>
      </w:r>
      <w:hyperlink r:id="rId31">
        <w:r w:rsidRPr="000848FE">
          <w:rPr>
            <w:color w:val="0000FF"/>
          </w:rPr>
          <w:t>постановления</w:t>
        </w:r>
      </w:hyperlink>
      <w:r w:rsidRPr="000848FE">
        <w:t xml:space="preserve"> Правительства Воронежской области от 14.04.2023 N 272)</w:t>
      </w:r>
    </w:p>
    <w:p w:rsidR="005A7C37" w:rsidRPr="000848FE" w:rsidRDefault="005A7C37" w:rsidP="000848FE">
      <w:pPr>
        <w:pStyle w:val="ConsPlusNormal"/>
        <w:spacing w:before="200"/>
        <w:ind w:firstLine="540"/>
        <w:jc w:val="both"/>
      </w:pPr>
      <w:r w:rsidRPr="000848FE">
        <w:t xml:space="preserve">3.15. </w:t>
      </w:r>
      <w:proofErr w:type="gramStart"/>
      <w:r w:rsidRPr="000848FE">
        <w:t>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их проверок Департаментом соблюдения порядка и</w:t>
      </w:r>
      <w:proofErr w:type="gramEnd"/>
      <w:r w:rsidRPr="000848FE">
        <w:t xml:space="preserve"> условий предоставления грантов, в том числе в части достижения результата предоставления гранта, а также проверок органами государственного финансового контроля соблюдения получателем гранта порядка и условий предоставления грантов в соответствии со </w:t>
      </w:r>
      <w:hyperlink r:id="rId32">
        <w:r w:rsidRPr="000848FE">
          <w:rPr>
            <w:color w:val="0000FF"/>
          </w:rPr>
          <w:t>статьями 268.1</w:t>
        </w:r>
      </w:hyperlink>
      <w:r w:rsidRPr="000848FE">
        <w:t xml:space="preserve"> и </w:t>
      </w:r>
      <w:hyperlink r:id="rId33">
        <w:r w:rsidRPr="000848FE">
          <w:rPr>
            <w:color w:val="0000FF"/>
          </w:rPr>
          <w:t>269.2</w:t>
        </w:r>
      </w:hyperlink>
      <w:r w:rsidRPr="000848FE">
        <w:t xml:space="preserve"> Бюджетного кодекса Российской Федерации.</w:t>
      </w:r>
    </w:p>
    <w:p w:rsidR="005A7C37" w:rsidRPr="000848FE" w:rsidRDefault="005A7C37" w:rsidP="000848FE">
      <w:pPr>
        <w:pStyle w:val="ConsPlusNormal"/>
        <w:spacing w:before="200"/>
        <w:ind w:firstLine="540"/>
        <w:jc w:val="both"/>
      </w:pPr>
      <w:r w:rsidRPr="000848FE">
        <w:t>Положения о даче согласия на проведение указанных проверок включаются в соглашение.</w:t>
      </w:r>
    </w:p>
    <w:p w:rsidR="005A7C37" w:rsidRPr="000848FE" w:rsidRDefault="005A7C37" w:rsidP="000848FE">
      <w:pPr>
        <w:pStyle w:val="ConsPlusNormal"/>
        <w:spacing w:before="200"/>
        <w:ind w:firstLine="540"/>
        <w:jc w:val="both"/>
      </w:pPr>
      <w:r w:rsidRPr="000848FE">
        <w:t xml:space="preserve">3.16. </w:t>
      </w:r>
      <w:proofErr w:type="gramStart"/>
      <w:r w:rsidRPr="000848FE">
        <w:t>Получатель гранта должен не допускать образования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по запросу департамента предоставлять информацию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proofErr w:type="gramEnd"/>
      <w:r w:rsidRPr="000848FE">
        <w:t xml:space="preserve"> и </w:t>
      </w:r>
      <w:proofErr w:type="gramStart"/>
      <w:r w:rsidRPr="000848FE">
        <w:t>сборах</w:t>
      </w:r>
      <w:proofErr w:type="gramEnd"/>
      <w:r w:rsidRPr="000848FE">
        <w:t>.</w:t>
      </w:r>
    </w:p>
    <w:p w:rsidR="005A7C37" w:rsidRPr="000848FE" w:rsidRDefault="005A7C37" w:rsidP="000848FE">
      <w:pPr>
        <w:pStyle w:val="ConsPlusNormal"/>
        <w:spacing w:before="200"/>
        <w:ind w:firstLine="540"/>
        <w:jc w:val="both"/>
      </w:pPr>
      <w:r w:rsidRPr="000848FE">
        <w:t>Сроки действия обязательств, указанных в абзаце первом настоящего пункта, устанавливаются в соглашении.</w:t>
      </w:r>
    </w:p>
    <w:p w:rsidR="005A7C37" w:rsidRPr="000848FE" w:rsidRDefault="005A7C37" w:rsidP="000848FE">
      <w:pPr>
        <w:pStyle w:val="ConsPlusNormal"/>
        <w:jc w:val="both"/>
      </w:pPr>
      <w:r w:rsidRPr="000848FE">
        <w:t xml:space="preserve">(п. 3.16 </w:t>
      </w:r>
      <w:proofErr w:type="gramStart"/>
      <w:r w:rsidRPr="000848FE">
        <w:t>введен</w:t>
      </w:r>
      <w:proofErr w:type="gramEnd"/>
      <w:r w:rsidRPr="000848FE">
        <w:t xml:space="preserve"> </w:t>
      </w:r>
      <w:hyperlink r:id="rId34">
        <w:r w:rsidRPr="000848FE">
          <w:rPr>
            <w:color w:val="0000FF"/>
          </w:rPr>
          <w:t>постановлением</w:t>
        </w:r>
      </w:hyperlink>
      <w:r w:rsidRPr="000848FE">
        <w:t xml:space="preserve"> Правительства Воронежской области от 14.04.2023 N 272)</w:t>
      </w:r>
    </w:p>
    <w:p w:rsidR="005A7C37" w:rsidRPr="000848FE" w:rsidRDefault="005A7C37" w:rsidP="000848FE">
      <w:pPr>
        <w:pStyle w:val="ConsPlusNormal"/>
        <w:jc w:val="both"/>
      </w:pPr>
    </w:p>
    <w:p w:rsidR="005A7C37" w:rsidRPr="000848FE" w:rsidRDefault="005A7C37" w:rsidP="000848FE">
      <w:pPr>
        <w:pStyle w:val="ConsPlusTitle"/>
        <w:jc w:val="center"/>
        <w:outlineLvl w:val="1"/>
      </w:pPr>
      <w:r w:rsidRPr="000848FE">
        <w:t>4. Требования к отчетности</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4.1. </w:t>
      </w:r>
      <w:proofErr w:type="gramStart"/>
      <w:r w:rsidRPr="000848FE">
        <w:t>Получатель гранта ежеквартально в течение 10 рабочих дней, следующих за последним днем отчетного квартала, направляет в Департамент отчеты о достижении значения результата предоставления гранта и об осуществлении расходов средств гранта по формам, подготовленным (сформированным)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roofErr w:type="gramEnd"/>
    </w:p>
    <w:p w:rsidR="005A7C37" w:rsidRPr="000848FE" w:rsidRDefault="005A7C37" w:rsidP="000848FE">
      <w:pPr>
        <w:pStyle w:val="ConsPlusNormal"/>
        <w:spacing w:before="200"/>
        <w:ind w:firstLine="540"/>
        <w:jc w:val="both"/>
      </w:pPr>
      <w:r w:rsidRPr="000848FE">
        <w:t>Департамент вправе устанавливать в соглашении сроки и формы предоставления получателем гранта дополнительной отчетности.</w:t>
      </w:r>
    </w:p>
    <w:p w:rsidR="005A7C37" w:rsidRPr="000848FE" w:rsidRDefault="005A7C37" w:rsidP="000848FE">
      <w:pPr>
        <w:pStyle w:val="ConsPlusNormal"/>
        <w:spacing w:before="200"/>
        <w:ind w:firstLine="540"/>
        <w:jc w:val="both"/>
      </w:pPr>
      <w:r w:rsidRPr="000848FE">
        <w:t>4.2. Получатель гранта несет ответственность за достоверность сведений, содержащихся в отчетных документах.</w:t>
      </w:r>
    </w:p>
    <w:p w:rsidR="005A7C37" w:rsidRPr="000848FE" w:rsidRDefault="005A7C37" w:rsidP="000848FE">
      <w:pPr>
        <w:pStyle w:val="ConsPlusNormal"/>
        <w:jc w:val="both"/>
      </w:pPr>
    </w:p>
    <w:p w:rsidR="005A7C37" w:rsidRPr="000848FE" w:rsidRDefault="005A7C37" w:rsidP="000848FE">
      <w:pPr>
        <w:pStyle w:val="ConsPlusTitle"/>
        <w:jc w:val="center"/>
        <w:outlineLvl w:val="1"/>
      </w:pPr>
      <w:r w:rsidRPr="000848FE">
        <w:t>5. Требования об осуществлении контроля (мониторинга)</w:t>
      </w:r>
    </w:p>
    <w:p w:rsidR="005A7C37" w:rsidRPr="000848FE" w:rsidRDefault="005A7C37" w:rsidP="000848FE">
      <w:pPr>
        <w:pStyle w:val="ConsPlusTitle"/>
        <w:jc w:val="center"/>
      </w:pPr>
      <w:r w:rsidRPr="000848FE">
        <w:t>за соблюдением условий и порядка предоставления грантов</w:t>
      </w:r>
    </w:p>
    <w:p w:rsidR="005A7C37" w:rsidRPr="000848FE" w:rsidRDefault="005A7C37" w:rsidP="000848FE">
      <w:pPr>
        <w:pStyle w:val="ConsPlusTitle"/>
        <w:jc w:val="center"/>
      </w:pPr>
      <w:r w:rsidRPr="000848FE">
        <w:t>и ответственности за их нарушение</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5.1. Департамент осуществляет проверки соблюдения получателями грантов порядка и </w:t>
      </w:r>
      <w:r w:rsidRPr="000848FE">
        <w:lastRenderedPageBreak/>
        <w:t>условий предоставления грантов, в том числе в части достижения результата предоставления гранта.</w:t>
      </w:r>
    </w:p>
    <w:p w:rsidR="005A7C37" w:rsidRPr="000848FE" w:rsidRDefault="005A7C37" w:rsidP="000848FE">
      <w:pPr>
        <w:pStyle w:val="ConsPlusNormal"/>
        <w:spacing w:before="200"/>
        <w:ind w:firstLine="540"/>
        <w:jc w:val="both"/>
      </w:pPr>
      <w:r w:rsidRPr="000848FE">
        <w:t xml:space="preserve">Органы государственного финансового контроля осуществляют проверки соблюдения получателями грантов порядка и условий предоставления грантов в соответствии со </w:t>
      </w:r>
      <w:hyperlink r:id="rId35">
        <w:r w:rsidRPr="000848FE">
          <w:rPr>
            <w:color w:val="0000FF"/>
          </w:rPr>
          <w:t>статьями 268.1</w:t>
        </w:r>
      </w:hyperlink>
      <w:r w:rsidRPr="000848FE">
        <w:t xml:space="preserve"> и </w:t>
      </w:r>
      <w:hyperlink r:id="rId36">
        <w:r w:rsidRPr="000848FE">
          <w:rPr>
            <w:color w:val="0000FF"/>
          </w:rPr>
          <w:t>269.2</w:t>
        </w:r>
      </w:hyperlink>
      <w:r w:rsidRPr="000848FE">
        <w:t xml:space="preserve"> Бюджетного кодекса Российской Федерации.</w:t>
      </w:r>
    </w:p>
    <w:p w:rsidR="005A7C37" w:rsidRPr="000848FE" w:rsidRDefault="005A7C37" w:rsidP="000848FE">
      <w:pPr>
        <w:pStyle w:val="ConsPlusNormal"/>
        <w:spacing w:before="200"/>
        <w:ind w:firstLine="540"/>
        <w:jc w:val="both"/>
      </w:pPr>
      <w:r w:rsidRPr="000848FE">
        <w:t>5.1.1. Мониторинг достижения результатов предоставления гранта проводится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утвержденным Министерством финансов Российской Федерации.</w:t>
      </w:r>
    </w:p>
    <w:p w:rsidR="005A7C37" w:rsidRPr="000848FE" w:rsidRDefault="005A7C37" w:rsidP="000848FE">
      <w:pPr>
        <w:pStyle w:val="ConsPlusNormal"/>
        <w:jc w:val="both"/>
      </w:pPr>
      <w:r w:rsidRPr="000848FE">
        <w:t xml:space="preserve">(п. 5.1.1 </w:t>
      </w:r>
      <w:proofErr w:type="gramStart"/>
      <w:r w:rsidRPr="000848FE">
        <w:t>введен</w:t>
      </w:r>
      <w:proofErr w:type="gramEnd"/>
      <w:r w:rsidRPr="000848FE">
        <w:t xml:space="preserve"> </w:t>
      </w:r>
      <w:hyperlink r:id="rId37">
        <w:r w:rsidRPr="000848FE">
          <w:rPr>
            <w:color w:val="0000FF"/>
          </w:rPr>
          <w:t>постановлением</w:t>
        </w:r>
      </w:hyperlink>
      <w:r w:rsidRPr="000848FE">
        <w:t xml:space="preserve"> Правительства Воронежской области от 30.12.2022 N 1006)</w:t>
      </w:r>
    </w:p>
    <w:p w:rsidR="005A7C37" w:rsidRPr="000848FE" w:rsidRDefault="005A7C37" w:rsidP="000848FE">
      <w:pPr>
        <w:pStyle w:val="ConsPlusNormal"/>
        <w:spacing w:before="200"/>
        <w:ind w:firstLine="540"/>
        <w:jc w:val="both"/>
      </w:pPr>
      <w:r w:rsidRPr="000848FE">
        <w:t>5.2. Ответственность за нецелевое использование предоставленного гранта, недостоверность сведений, содержащихся в документах, несет получатель гранта в соответствии с действующим законодательством.</w:t>
      </w:r>
    </w:p>
    <w:p w:rsidR="005A7C37" w:rsidRPr="000848FE" w:rsidRDefault="005A7C37" w:rsidP="000848FE">
      <w:pPr>
        <w:pStyle w:val="ConsPlusNormal"/>
        <w:spacing w:before="200"/>
        <w:ind w:firstLine="540"/>
        <w:jc w:val="both"/>
      </w:pPr>
      <w:bookmarkStart w:id="14" w:name="P288"/>
      <w:bookmarkEnd w:id="14"/>
      <w:r w:rsidRPr="000848FE">
        <w:t xml:space="preserve">5.3. </w:t>
      </w:r>
      <w:proofErr w:type="gramStart"/>
      <w:r w:rsidRPr="000848FE">
        <w:t xml:space="preserve">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органами государственного финансового контроля, а также в случае </w:t>
      </w:r>
      <w:proofErr w:type="spellStart"/>
      <w:r w:rsidRPr="000848FE">
        <w:t>недостижения</w:t>
      </w:r>
      <w:proofErr w:type="spellEnd"/>
      <w:r w:rsidRPr="000848FE">
        <w:t xml:space="preserve"> значения результата предоставления гранта средства гранта подлежат возврату в доход областного бюджета в соответствии с бюджетным законодательством Российской Федерации.</w:t>
      </w:r>
      <w:proofErr w:type="gramEnd"/>
    </w:p>
    <w:p w:rsidR="005A7C37" w:rsidRPr="000848FE" w:rsidRDefault="005A7C37" w:rsidP="000848FE">
      <w:pPr>
        <w:pStyle w:val="ConsPlusNormal"/>
        <w:spacing w:before="200"/>
        <w:ind w:firstLine="540"/>
        <w:jc w:val="both"/>
      </w:pPr>
      <w:r w:rsidRPr="000848FE">
        <w:t xml:space="preserve">В </w:t>
      </w:r>
      <w:proofErr w:type="gramStart"/>
      <w:r w:rsidRPr="000848FE">
        <w:t>случае</w:t>
      </w:r>
      <w:proofErr w:type="gramEnd"/>
      <w:r w:rsidRPr="000848FE">
        <w:t xml:space="preserve"> </w:t>
      </w:r>
      <w:proofErr w:type="spellStart"/>
      <w:r w:rsidRPr="000848FE">
        <w:t>недостижения</w:t>
      </w:r>
      <w:proofErr w:type="spellEnd"/>
      <w:r w:rsidRPr="000848FE">
        <w:t xml:space="preserve"> получателем гранта значения результата предоставления гранта грант подлежит возврату в доход областного бюджета.</w:t>
      </w:r>
    </w:p>
    <w:p w:rsidR="005A7C37" w:rsidRPr="000848FE" w:rsidRDefault="005A7C37" w:rsidP="000848FE">
      <w:pPr>
        <w:pStyle w:val="ConsPlusNormal"/>
        <w:spacing w:before="200"/>
        <w:ind w:firstLine="540"/>
        <w:jc w:val="both"/>
      </w:pPr>
      <w:r w:rsidRPr="000848FE">
        <w:t xml:space="preserve">При выявлении нарушения условий, установленных при предоставлении гранта, Департамент принимает меры по возврату гранта посредством направления получателю гранта требования о возврате гранта в течение десяти рабочих дней с даты выявления нарушения. Грант подлежит возврату в областной бюджет в течение тридцати календарных дней </w:t>
      </w:r>
      <w:proofErr w:type="gramStart"/>
      <w:r w:rsidRPr="000848FE">
        <w:t>с даты получения</w:t>
      </w:r>
      <w:proofErr w:type="gramEnd"/>
      <w:r w:rsidRPr="000848FE">
        <w:t xml:space="preserve"> требования.</w:t>
      </w:r>
    </w:p>
    <w:p w:rsidR="005A7C37" w:rsidRPr="000848FE" w:rsidRDefault="005A7C37" w:rsidP="000848FE">
      <w:pPr>
        <w:pStyle w:val="ConsPlusNormal"/>
        <w:spacing w:before="200"/>
        <w:ind w:firstLine="540"/>
        <w:jc w:val="both"/>
      </w:pPr>
      <w:r w:rsidRPr="000848FE">
        <w:t xml:space="preserve">При </w:t>
      </w:r>
      <w:proofErr w:type="spellStart"/>
      <w:r w:rsidRPr="000848FE">
        <w:t>невозврате</w:t>
      </w:r>
      <w:proofErr w:type="spellEnd"/>
      <w:r w:rsidRPr="000848FE">
        <w:t xml:space="preserve"> гранта в установленный срок Департамент принимает меры по взысканию подлежащего возврату гранта в областной бюджет в судебном порядке.</w:t>
      </w:r>
    </w:p>
    <w:p w:rsidR="005A7C37" w:rsidRPr="000848FE" w:rsidRDefault="005A7C37" w:rsidP="000848FE">
      <w:pPr>
        <w:pStyle w:val="ConsPlusNormal"/>
        <w:spacing w:before="200"/>
        <w:ind w:firstLine="540"/>
        <w:jc w:val="both"/>
      </w:pPr>
      <w:r w:rsidRPr="000848FE">
        <w:t xml:space="preserve">5.4. </w:t>
      </w:r>
      <w:proofErr w:type="gramStart"/>
      <w:r w:rsidRPr="000848FE">
        <w:t>Контроль за</w:t>
      </w:r>
      <w:proofErr w:type="gramEnd"/>
      <w:r w:rsidRPr="000848FE">
        <w:t xml:space="preserve"> целевым использованием гранта осуществляет Департамент.</w:t>
      </w:r>
    </w:p>
    <w:p w:rsidR="005A7C37" w:rsidRPr="000848FE" w:rsidRDefault="005A7C37" w:rsidP="000848FE">
      <w:pPr>
        <w:pStyle w:val="ConsPlusNormal"/>
        <w:spacing w:before="200"/>
        <w:ind w:firstLine="540"/>
        <w:jc w:val="both"/>
      </w:pPr>
      <w:r w:rsidRPr="000848FE">
        <w:t xml:space="preserve">5.5. </w:t>
      </w:r>
      <w:proofErr w:type="gramStart"/>
      <w:r w:rsidRPr="000848FE">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0848FE">
        <w:t xml:space="preserve">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Департамента.</w:t>
      </w:r>
    </w:p>
    <w:p w:rsidR="005A7C37" w:rsidRPr="000848FE" w:rsidRDefault="005A7C37" w:rsidP="000848FE">
      <w:pPr>
        <w:pStyle w:val="ConsPlusNormal"/>
        <w:spacing w:before="200"/>
        <w:ind w:firstLine="540"/>
        <w:jc w:val="both"/>
      </w:pPr>
      <w:proofErr w:type="gramStart"/>
      <w:r w:rsidRPr="000848FE">
        <w:t>Получатель гранта представляет в Департамент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5A7C37" w:rsidRPr="000848FE" w:rsidRDefault="005A7C37" w:rsidP="000848FE">
      <w:pPr>
        <w:pStyle w:val="ConsPlusNormal"/>
        <w:jc w:val="both"/>
      </w:pPr>
      <w:r w:rsidRPr="000848FE">
        <w:t xml:space="preserve">(п. 5.5 </w:t>
      </w:r>
      <w:proofErr w:type="gramStart"/>
      <w:r w:rsidRPr="000848FE">
        <w:t>введен</w:t>
      </w:r>
      <w:proofErr w:type="gramEnd"/>
      <w:r w:rsidRPr="000848FE">
        <w:t xml:space="preserve"> </w:t>
      </w:r>
      <w:hyperlink r:id="rId38">
        <w:r w:rsidRPr="000848FE">
          <w:rPr>
            <w:color w:val="0000FF"/>
          </w:rPr>
          <w:t>постановлением</w:t>
        </w:r>
      </w:hyperlink>
      <w:r w:rsidRPr="000848FE">
        <w:t xml:space="preserve"> Правительства Воронежской области от 30.12.2022 N 1006)</w:t>
      </w: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right"/>
        <w:outlineLvl w:val="1"/>
      </w:pPr>
      <w:r w:rsidRPr="000848FE">
        <w:t>Приложение N 1</w:t>
      </w:r>
    </w:p>
    <w:p w:rsidR="005A7C37" w:rsidRPr="000848FE" w:rsidRDefault="005A7C37" w:rsidP="000848FE">
      <w:pPr>
        <w:pStyle w:val="ConsPlusNormal"/>
        <w:jc w:val="right"/>
      </w:pPr>
      <w:r w:rsidRPr="000848FE">
        <w:t>к Порядку</w:t>
      </w:r>
    </w:p>
    <w:p w:rsidR="005A7C37" w:rsidRPr="000848FE" w:rsidRDefault="005A7C37" w:rsidP="000848FE">
      <w:pPr>
        <w:pStyle w:val="ConsPlusNormal"/>
        <w:jc w:val="right"/>
      </w:pPr>
      <w:r w:rsidRPr="000848FE">
        <w:t>предоставления грантов в форме</w:t>
      </w:r>
    </w:p>
    <w:p w:rsidR="005A7C37" w:rsidRPr="000848FE" w:rsidRDefault="005A7C37" w:rsidP="000848FE">
      <w:pPr>
        <w:pStyle w:val="ConsPlusNormal"/>
        <w:jc w:val="right"/>
      </w:pPr>
      <w:r w:rsidRPr="000848FE">
        <w:t>субсидий социальным предприятиям, включенным</w:t>
      </w:r>
    </w:p>
    <w:p w:rsidR="005A7C37" w:rsidRPr="000848FE" w:rsidRDefault="005A7C37" w:rsidP="000848FE">
      <w:pPr>
        <w:pStyle w:val="ConsPlusNormal"/>
        <w:jc w:val="right"/>
      </w:pPr>
      <w:r w:rsidRPr="000848FE">
        <w:t>в реестр социальных предпринимателей, и (или)</w:t>
      </w:r>
    </w:p>
    <w:p w:rsidR="005A7C37" w:rsidRPr="000848FE" w:rsidRDefault="005A7C37" w:rsidP="000848FE">
      <w:pPr>
        <w:pStyle w:val="ConsPlusNormal"/>
        <w:jc w:val="right"/>
      </w:pPr>
      <w:r w:rsidRPr="000848FE">
        <w:lastRenderedPageBreak/>
        <w:t>субъектам малого и среднего предпринимательства,</w:t>
      </w:r>
    </w:p>
    <w:p w:rsidR="005A7C37" w:rsidRPr="000848FE" w:rsidRDefault="005A7C37" w:rsidP="000848FE">
      <w:pPr>
        <w:pStyle w:val="ConsPlusNormal"/>
        <w:jc w:val="right"/>
      </w:pPr>
      <w:r w:rsidRPr="000848FE">
        <w:t xml:space="preserve">созданным физическими лицами в </w:t>
      </w:r>
      <w:proofErr w:type="gramStart"/>
      <w:r w:rsidRPr="000848FE">
        <w:t>возрасте</w:t>
      </w:r>
      <w:proofErr w:type="gramEnd"/>
    </w:p>
    <w:p w:rsidR="005A7C37" w:rsidRPr="000848FE" w:rsidRDefault="005A7C37" w:rsidP="000848FE">
      <w:pPr>
        <w:pStyle w:val="ConsPlusNormal"/>
        <w:jc w:val="right"/>
      </w:pPr>
      <w:r w:rsidRPr="000848FE">
        <w:t>до 25 лет включительно</w:t>
      </w:r>
    </w:p>
    <w:p w:rsidR="005A7C37" w:rsidRPr="000848FE" w:rsidRDefault="005A7C37" w:rsidP="00084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7C37" w:rsidRPr="000848FE">
        <w:tc>
          <w:tcPr>
            <w:tcW w:w="60" w:type="dxa"/>
            <w:tcBorders>
              <w:top w:val="nil"/>
              <w:left w:val="nil"/>
              <w:bottom w:val="nil"/>
              <w:right w:val="nil"/>
            </w:tcBorders>
            <w:shd w:val="clear" w:color="auto" w:fill="CED3F1"/>
            <w:tcMar>
              <w:top w:w="0" w:type="dxa"/>
              <w:left w:w="0" w:type="dxa"/>
              <w:bottom w:w="0" w:type="dxa"/>
              <w:right w:w="0" w:type="dxa"/>
            </w:tcMar>
          </w:tcPr>
          <w:p w:rsidR="005A7C37" w:rsidRPr="000848FE" w:rsidRDefault="005A7C37" w:rsidP="00084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C37" w:rsidRPr="000848FE" w:rsidRDefault="005A7C37" w:rsidP="000848FE">
            <w:pPr>
              <w:pStyle w:val="ConsPlusNormal"/>
              <w:jc w:val="center"/>
            </w:pPr>
            <w:r w:rsidRPr="000848FE">
              <w:rPr>
                <w:color w:val="392C69"/>
              </w:rPr>
              <w:t>Список изменяющих документов</w:t>
            </w:r>
          </w:p>
          <w:p w:rsidR="005A7C37" w:rsidRPr="000848FE" w:rsidRDefault="005A7C37" w:rsidP="000848FE">
            <w:pPr>
              <w:pStyle w:val="ConsPlusNormal"/>
              <w:jc w:val="center"/>
            </w:pPr>
            <w:r w:rsidRPr="000848FE">
              <w:rPr>
                <w:color w:val="392C69"/>
              </w:rPr>
              <w:t xml:space="preserve">(в ред. </w:t>
            </w:r>
            <w:hyperlink r:id="rId39">
              <w:r w:rsidRPr="000848FE">
                <w:rPr>
                  <w:color w:val="0000FF"/>
                </w:rPr>
                <w:t>постановления</w:t>
              </w:r>
            </w:hyperlink>
            <w:r w:rsidRPr="000848FE">
              <w:rPr>
                <w:color w:val="392C69"/>
              </w:rPr>
              <w:t xml:space="preserve"> Правительства Воронежской области от 14.04.2023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5A7C37" w:rsidRPr="000848FE" w:rsidRDefault="005A7C37" w:rsidP="000848FE">
            <w:pPr>
              <w:pStyle w:val="ConsPlusNormal"/>
            </w:pPr>
          </w:p>
        </w:tc>
      </w:tr>
    </w:tbl>
    <w:p w:rsidR="005A7C37" w:rsidRPr="000848FE" w:rsidRDefault="005A7C37" w:rsidP="000848FE">
      <w:pPr>
        <w:pStyle w:val="ConsPlusNormal"/>
        <w:jc w:val="both"/>
      </w:pPr>
    </w:p>
    <w:tbl>
      <w:tblPr>
        <w:tblW w:w="0" w:type="auto"/>
        <w:tblLayout w:type="fixed"/>
        <w:tblCellMar>
          <w:top w:w="102" w:type="dxa"/>
          <w:left w:w="62" w:type="dxa"/>
          <w:bottom w:w="102" w:type="dxa"/>
          <w:right w:w="62" w:type="dxa"/>
        </w:tblCellMar>
        <w:tblLook w:val="04A0"/>
      </w:tblPr>
      <w:tblGrid>
        <w:gridCol w:w="4173"/>
        <w:gridCol w:w="1531"/>
        <w:gridCol w:w="3345"/>
      </w:tblGrid>
      <w:tr w:rsidR="005A7C37" w:rsidRPr="000848FE">
        <w:tc>
          <w:tcPr>
            <w:tcW w:w="9049" w:type="dxa"/>
            <w:gridSpan w:val="3"/>
            <w:tcBorders>
              <w:top w:val="nil"/>
              <w:left w:val="nil"/>
              <w:bottom w:val="nil"/>
              <w:right w:val="nil"/>
            </w:tcBorders>
          </w:tcPr>
          <w:p w:rsidR="005A7C37" w:rsidRPr="000848FE" w:rsidRDefault="005A7C37" w:rsidP="000848FE">
            <w:pPr>
              <w:pStyle w:val="ConsPlusNormal"/>
              <w:jc w:val="center"/>
            </w:pPr>
            <w:bookmarkStart w:id="15" w:name="P312"/>
            <w:bookmarkEnd w:id="15"/>
            <w:r w:rsidRPr="000848FE">
              <w:t>Заявка</w:t>
            </w:r>
          </w:p>
          <w:p w:rsidR="005A7C37" w:rsidRPr="000848FE" w:rsidRDefault="005A7C37" w:rsidP="000848FE">
            <w:pPr>
              <w:pStyle w:val="ConsPlusNormal"/>
              <w:jc w:val="center"/>
            </w:pPr>
            <w:r w:rsidRPr="000848FE">
              <w:t>на участие в отборе для предоставления гранта в форме</w:t>
            </w:r>
          </w:p>
          <w:p w:rsidR="005A7C37" w:rsidRPr="000848FE" w:rsidRDefault="005A7C37" w:rsidP="000848FE">
            <w:pPr>
              <w:pStyle w:val="ConsPlusNormal"/>
              <w:jc w:val="center"/>
            </w:pPr>
            <w:r w:rsidRPr="000848FE">
              <w:t>субсидии социальным предприятиям, включенным в реестр</w:t>
            </w:r>
          </w:p>
          <w:p w:rsidR="005A7C37" w:rsidRPr="000848FE" w:rsidRDefault="005A7C37" w:rsidP="000848FE">
            <w:pPr>
              <w:pStyle w:val="ConsPlusNormal"/>
              <w:jc w:val="center"/>
            </w:pPr>
            <w:r w:rsidRPr="000848FE">
              <w:t>социальных предпринимателей, и (или) субъектам малого</w:t>
            </w:r>
          </w:p>
          <w:p w:rsidR="005A7C37" w:rsidRPr="000848FE" w:rsidRDefault="005A7C37" w:rsidP="000848FE">
            <w:pPr>
              <w:pStyle w:val="ConsPlusNormal"/>
              <w:jc w:val="center"/>
            </w:pPr>
            <w:proofErr w:type="gramStart"/>
            <w:r w:rsidRPr="000848FE">
              <w:t>и среднего предпринимательства, созданным физическими лицами</w:t>
            </w:r>
            <w:proofErr w:type="gramEnd"/>
          </w:p>
          <w:p w:rsidR="005A7C37" w:rsidRPr="000848FE" w:rsidRDefault="005A7C37" w:rsidP="000848FE">
            <w:pPr>
              <w:pStyle w:val="ConsPlusNormal"/>
              <w:jc w:val="center"/>
            </w:pPr>
            <w:r w:rsidRPr="000848FE">
              <w:t>в возрасте до 25 лет включительно</w:t>
            </w:r>
          </w:p>
        </w:tc>
      </w:tr>
      <w:tr w:rsidR="005A7C37" w:rsidRPr="000848FE">
        <w:tc>
          <w:tcPr>
            <w:tcW w:w="9049" w:type="dxa"/>
            <w:gridSpan w:val="3"/>
            <w:tcBorders>
              <w:top w:val="nil"/>
              <w:left w:val="nil"/>
              <w:bottom w:val="nil"/>
              <w:right w:val="nil"/>
            </w:tcBorders>
          </w:tcPr>
          <w:p w:rsidR="005A7C37" w:rsidRPr="000848FE" w:rsidRDefault="005A7C37" w:rsidP="000848FE">
            <w:pPr>
              <w:pStyle w:val="ConsPlusNormal"/>
            </w:pPr>
          </w:p>
        </w:tc>
      </w:tr>
      <w:tr w:rsidR="005A7C37" w:rsidRPr="000848FE">
        <w:tc>
          <w:tcPr>
            <w:tcW w:w="9049" w:type="dxa"/>
            <w:gridSpan w:val="3"/>
            <w:tcBorders>
              <w:top w:val="nil"/>
              <w:left w:val="nil"/>
              <w:bottom w:val="nil"/>
              <w:right w:val="nil"/>
            </w:tcBorders>
          </w:tcPr>
          <w:p w:rsidR="005A7C37" w:rsidRPr="000848FE" w:rsidRDefault="005A7C37" w:rsidP="000848FE">
            <w:pPr>
              <w:pStyle w:val="ConsPlusNormal"/>
              <w:ind w:firstLine="540"/>
              <w:jc w:val="both"/>
            </w:pPr>
            <w:r w:rsidRPr="000848FE">
              <w:t xml:space="preserve">В соответствии с </w:t>
            </w:r>
            <w:hyperlink w:anchor="P35">
              <w:r w:rsidRPr="000848FE">
                <w:rPr>
                  <w:color w:val="0000FF"/>
                </w:rPr>
                <w:t>Порядком</w:t>
              </w:r>
            </w:hyperlink>
            <w:r w:rsidRPr="000848FE">
              <w:t xml:space="preserve">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5A7C37" w:rsidRPr="000848FE" w:rsidRDefault="005A7C37" w:rsidP="000848FE">
            <w:pPr>
              <w:pStyle w:val="ConsPlusNormal"/>
              <w:jc w:val="center"/>
            </w:pPr>
            <w:r w:rsidRPr="000848FE">
              <w:t>________________________________________________________________________</w:t>
            </w:r>
          </w:p>
          <w:p w:rsidR="005A7C37" w:rsidRPr="000848FE" w:rsidRDefault="005A7C37" w:rsidP="000848FE">
            <w:pPr>
              <w:pStyle w:val="ConsPlusNormal"/>
              <w:jc w:val="center"/>
            </w:pPr>
            <w:r w:rsidRPr="000848FE">
              <w:t>(полное наименование юридического лица/индивидуального предпринимателя)</w:t>
            </w:r>
          </w:p>
          <w:p w:rsidR="005A7C37" w:rsidRPr="000848FE" w:rsidRDefault="005A7C37" w:rsidP="000848FE">
            <w:pPr>
              <w:pStyle w:val="ConsPlusNormal"/>
              <w:jc w:val="both"/>
            </w:pPr>
            <w:r w:rsidRPr="000848FE">
              <w:t xml:space="preserve">в </w:t>
            </w:r>
            <w:proofErr w:type="gramStart"/>
            <w:r w:rsidRPr="000848FE">
              <w:t>лице</w:t>
            </w:r>
            <w:proofErr w:type="gramEnd"/>
            <w:r w:rsidRPr="000848FE">
              <w:t xml:space="preserve"> _________________________________________, действующего на основании _____________________________________________________, направляет документы для участия в отборе для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5A7C37" w:rsidRPr="000848FE" w:rsidRDefault="005A7C37" w:rsidP="000848FE">
            <w:pPr>
              <w:pStyle w:val="ConsPlusNormal"/>
              <w:ind w:firstLine="283"/>
              <w:jc w:val="both"/>
            </w:pPr>
            <w:r w:rsidRPr="000848FE">
              <w:t>ИНН _________________________________________________________________</w:t>
            </w:r>
          </w:p>
          <w:p w:rsidR="005A7C37" w:rsidRPr="000848FE" w:rsidRDefault="005A7C37" w:rsidP="000848FE">
            <w:pPr>
              <w:pStyle w:val="ConsPlusNormal"/>
              <w:ind w:firstLine="283"/>
              <w:jc w:val="both"/>
            </w:pPr>
            <w:r w:rsidRPr="000848FE">
              <w:t>ОГРН (ОГРНИП) ______________________________________________________</w:t>
            </w:r>
          </w:p>
          <w:p w:rsidR="005A7C37" w:rsidRPr="000848FE" w:rsidRDefault="005A7C37" w:rsidP="000848FE">
            <w:pPr>
              <w:pStyle w:val="ConsPlusNormal"/>
              <w:ind w:firstLine="283"/>
              <w:jc w:val="both"/>
            </w:pPr>
            <w:r w:rsidRPr="000848FE">
              <w:t>Дата государственной регистрации _______________________________________</w:t>
            </w:r>
          </w:p>
          <w:p w:rsidR="005A7C37" w:rsidRPr="000848FE" w:rsidRDefault="005A7C37" w:rsidP="000848FE">
            <w:pPr>
              <w:pStyle w:val="ConsPlusNormal"/>
              <w:ind w:firstLine="283"/>
              <w:jc w:val="both"/>
            </w:pPr>
            <w:r w:rsidRPr="000848FE">
              <w:t>Банковские реквизиты:</w:t>
            </w:r>
          </w:p>
          <w:p w:rsidR="005A7C37" w:rsidRPr="000848FE" w:rsidRDefault="005A7C37" w:rsidP="000848FE">
            <w:pPr>
              <w:pStyle w:val="ConsPlusNormal"/>
              <w:ind w:firstLine="283"/>
              <w:jc w:val="both"/>
            </w:pPr>
            <w:proofErr w:type="spellStart"/>
            <w:proofErr w:type="gramStart"/>
            <w:r w:rsidRPr="000848FE">
              <w:t>р</w:t>
            </w:r>
            <w:proofErr w:type="spellEnd"/>
            <w:proofErr w:type="gramEnd"/>
            <w:r w:rsidRPr="000848FE">
              <w:t>/</w:t>
            </w:r>
            <w:proofErr w:type="spellStart"/>
            <w:r w:rsidRPr="000848FE">
              <w:t>сч</w:t>
            </w:r>
            <w:proofErr w:type="spellEnd"/>
            <w:r w:rsidRPr="000848FE">
              <w:t xml:space="preserve"> N ______________________ в _______________________________________</w:t>
            </w:r>
          </w:p>
          <w:p w:rsidR="005A7C37" w:rsidRPr="000848FE" w:rsidRDefault="005A7C37" w:rsidP="000848FE">
            <w:pPr>
              <w:pStyle w:val="ConsPlusNormal"/>
              <w:ind w:firstLine="283"/>
              <w:jc w:val="both"/>
            </w:pPr>
            <w:proofErr w:type="spellStart"/>
            <w:proofErr w:type="gramStart"/>
            <w:r w:rsidRPr="000848FE">
              <w:t>корр</w:t>
            </w:r>
            <w:proofErr w:type="spellEnd"/>
            <w:proofErr w:type="gramEnd"/>
            <w:r w:rsidRPr="000848FE">
              <w:t>/</w:t>
            </w:r>
            <w:proofErr w:type="spellStart"/>
            <w:r w:rsidRPr="000848FE">
              <w:t>сч</w:t>
            </w:r>
            <w:proofErr w:type="spellEnd"/>
            <w:r w:rsidRPr="000848FE">
              <w:t xml:space="preserve"> ______________________________________________________________</w:t>
            </w:r>
          </w:p>
          <w:p w:rsidR="005A7C37" w:rsidRPr="000848FE" w:rsidRDefault="005A7C37" w:rsidP="000848FE">
            <w:pPr>
              <w:pStyle w:val="ConsPlusNormal"/>
              <w:ind w:firstLine="283"/>
              <w:jc w:val="both"/>
            </w:pPr>
            <w:r w:rsidRPr="000848FE">
              <w:t>Место нахождения ____________________________________________________</w:t>
            </w:r>
          </w:p>
          <w:p w:rsidR="005A7C37" w:rsidRPr="000848FE" w:rsidRDefault="005A7C37" w:rsidP="000848FE">
            <w:pPr>
              <w:pStyle w:val="ConsPlusNormal"/>
              <w:ind w:firstLine="283"/>
              <w:jc w:val="both"/>
            </w:pPr>
            <w:r w:rsidRPr="000848FE">
              <w:t>Почтовый адрес для направления корреспонденции ________________________</w:t>
            </w:r>
          </w:p>
          <w:p w:rsidR="005A7C37" w:rsidRPr="000848FE" w:rsidRDefault="005A7C37" w:rsidP="000848FE">
            <w:pPr>
              <w:pStyle w:val="ConsPlusNormal"/>
              <w:ind w:firstLine="283"/>
              <w:jc w:val="both"/>
            </w:pPr>
            <w:r w:rsidRPr="000848FE">
              <w:t>Адрес электронной почты ______________________________________________</w:t>
            </w:r>
          </w:p>
          <w:p w:rsidR="005A7C37" w:rsidRPr="000848FE" w:rsidRDefault="005A7C37" w:rsidP="000848FE">
            <w:pPr>
              <w:pStyle w:val="ConsPlusNormal"/>
              <w:ind w:firstLine="283"/>
              <w:jc w:val="both"/>
            </w:pPr>
            <w:r w:rsidRPr="000848FE">
              <w:t>Телефон _____________________________________________________________</w:t>
            </w:r>
          </w:p>
          <w:p w:rsidR="005A7C37" w:rsidRPr="000848FE" w:rsidRDefault="005A7C37" w:rsidP="000848FE">
            <w:pPr>
              <w:pStyle w:val="ConsPlusNormal"/>
              <w:ind w:firstLine="283"/>
              <w:jc w:val="both"/>
            </w:pPr>
            <w:r w:rsidRPr="000848FE">
              <w:t>Прошу предоставить грант в размере __________________________ на финансовое обеспечение реализации проекта "_______________________________________ ________________________________________________________________________".</w:t>
            </w:r>
          </w:p>
          <w:p w:rsidR="005A7C37" w:rsidRPr="000848FE" w:rsidRDefault="005A7C37" w:rsidP="000848FE">
            <w:pPr>
              <w:pStyle w:val="ConsPlusNormal"/>
              <w:jc w:val="center"/>
            </w:pPr>
            <w:r w:rsidRPr="000848FE">
              <w:t>(наименование проекта)</w:t>
            </w:r>
          </w:p>
          <w:p w:rsidR="005A7C37" w:rsidRPr="000848FE" w:rsidRDefault="005A7C37" w:rsidP="000848FE">
            <w:pPr>
              <w:pStyle w:val="ConsPlusNormal"/>
              <w:ind w:firstLine="283"/>
              <w:jc w:val="both"/>
            </w:pPr>
            <w:r w:rsidRPr="000848FE">
              <w:t>Настоящим ____________________________________________________________</w:t>
            </w:r>
          </w:p>
          <w:p w:rsidR="005A7C37" w:rsidRPr="000848FE" w:rsidRDefault="005A7C37" w:rsidP="000848FE">
            <w:pPr>
              <w:pStyle w:val="ConsPlusNormal"/>
              <w:jc w:val="center"/>
            </w:pPr>
            <w:r w:rsidRPr="000848FE">
              <w:t>(Фамилия, имя, отчество (при наличии) руководителя (полностью))</w:t>
            </w:r>
          </w:p>
          <w:p w:rsidR="005A7C37" w:rsidRPr="000848FE" w:rsidRDefault="005A7C37" w:rsidP="000848FE">
            <w:pPr>
              <w:pStyle w:val="ConsPlusNormal"/>
              <w:jc w:val="both"/>
            </w:pPr>
            <w:r w:rsidRPr="000848FE">
              <w:t>подтверждаю, что _________________________________________________________:</w:t>
            </w:r>
          </w:p>
          <w:p w:rsidR="005A7C37" w:rsidRPr="000848FE" w:rsidRDefault="005A7C37" w:rsidP="000848FE">
            <w:pPr>
              <w:pStyle w:val="ConsPlusNormal"/>
              <w:jc w:val="center"/>
            </w:pPr>
            <w:r w:rsidRPr="000848FE">
              <w:t>(наименование юридического лица/индивидуального предпринимателя)</w:t>
            </w:r>
          </w:p>
          <w:p w:rsidR="005A7C37" w:rsidRPr="000848FE" w:rsidRDefault="005A7C37" w:rsidP="000848FE">
            <w:pPr>
              <w:pStyle w:val="ConsPlusNormal"/>
              <w:ind w:firstLine="283"/>
              <w:jc w:val="both"/>
            </w:pPr>
            <w:proofErr w:type="gramStart"/>
            <w:r w:rsidRPr="000848FE">
              <w:t xml:space="preserve">- соответствует </w:t>
            </w:r>
            <w:hyperlink r:id="rId40">
              <w:r w:rsidRPr="000848FE">
                <w:rPr>
                  <w:color w:val="0000FF"/>
                </w:rPr>
                <w:t>Требованиям</w:t>
              </w:r>
            </w:hyperlink>
            <w:r w:rsidRPr="000848FE">
              <w:t xml:space="preserve"> к реализации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установленным приказом Министерства экономического развития Российской Федерации от 26.03.2021 N 142 "Об утверждении требований к реализации мероприятий</w:t>
            </w:r>
            <w:proofErr w:type="gramEnd"/>
            <w:r w:rsidRPr="000848FE">
              <w:t xml:space="preserve">, </w:t>
            </w:r>
            <w:proofErr w:type="gramStart"/>
            <w:r w:rsidRPr="000848FE">
              <w:t>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proofErr w:type="gramEnd"/>
            <w:r w:rsidRPr="000848FE">
              <w:t xml:space="preserve">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5A7C37" w:rsidRPr="000848FE" w:rsidRDefault="005A7C37" w:rsidP="000848FE">
            <w:pPr>
              <w:pStyle w:val="ConsPlusNormal"/>
              <w:ind w:firstLine="283"/>
              <w:jc w:val="both"/>
            </w:pPr>
            <w:r w:rsidRPr="000848FE">
              <w:lastRenderedPageBreak/>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 не прекратил деятельность в качестве индивидуального предпринимателя (ненужное вычеркнуть);</w:t>
            </w:r>
          </w:p>
          <w:p w:rsidR="005A7C37" w:rsidRPr="000848FE" w:rsidRDefault="005A7C37" w:rsidP="000848FE">
            <w:pPr>
              <w:pStyle w:val="ConsPlusNormal"/>
              <w:ind w:firstLine="283"/>
              <w:jc w:val="both"/>
            </w:pPr>
            <w:proofErr w:type="gramStart"/>
            <w:r w:rsidRPr="000848FE">
              <w:t>-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848FE">
              <w:t>офшорного</w:t>
            </w:r>
            <w:proofErr w:type="spellEnd"/>
            <w:r w:rsidRPr="000848FE">
              <w:t xml:space="preserve">)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0848FE">
              <w:t>офшорных</w:t>
            </w:r>
            <w:proofErr w:type="spellEnd"/>
            <w:r w:rsidRPr="000848FE">
              <w:t xml:space="preserve"> компаний в совокупности превышает 25 процентов</w:t>
            </w:r>
            <w:proofErr w:type="gramEnd"/>
            <w:r w:rsidRPr="000848FE">
              <w:t xml:space="preserve"> (если иное не предусмотрено законодательством Российской Федерации);</w:t>
            </w:r>
          </w:p>
          <w:p w:rsidR="005A7C37" w:rsidRPr="000848FE" w:rsidRDefault="005A7C37" w:rsidP="000848FE">
            <w:pPr>
              <w:pStyle w:val="ConsPlusNormal"/>
              <w:ind w:firstLine="283"/>
              <w:jc w:val="both"/>
            </w:pPr>
            <w:r w:rsidRPr="000848FE">
              <w:t xml:space="preserve">- не получал средств из бюджета Воронежской области на основании иных нормативных правовых актов Воронежской области на цели, указанные в </w:t>
            </w:r>
            <w:hyperlink w:anchor="P48">
              <w:r w:rsidRPr="000848FE">
                <w:rPr>
                  <w:color w:val="0000FF"/>
                </w:rPr>
                <w:t>пункте 1.2</w:t>
              </w:r>
            </w:hyperlink>
            <w:r w:rsidRPr="000848FE">
              <w:t xml:space="preserve"> Порядка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5A7C37" w:rsidRPr="000848FE" w:rsidRDefault="005A7C37" w:rsidP="000848FE">
            <w:pPr>
              <w:pStyle w:val="ConsPlusNormal"/>
              <w:ind w:firstLine="283"/>
              <w:jc w:val="both"/>
            </w:pPr>
            <w:r w:rsidRPr="000848FE">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5A7C37" w:rsidRPr="000848FE" w:rsidRDefault="005A7C37" w:rsidP="000848FE">
            <w:pPr>
              <w:pStyle w:val="ConsPlusNormal"/>
              <w:ind w:firstLine="283"/>
              <w:jc w:val="both"/>
            </w:pPr>
            <w:r w:rsidRPr="000848FE">
              <w:t>- не является участником соглашений о разделе продукции;</w:t>
            </w:r>
          </w:p>
          <w:p w:rsidR="005A7C37" w:rsidRPr="000848FE" w:rsidRDefault="005A7C37" w:rsidP="000848FE">
            <w:pPr>
              <w:pStyle w:val="ConsPlusNormal"/>
              <w:ind w:firstLine="283"/>
              <w:jc w:val="both"/>
            </w:pPr>
            <w:r w:rsidRPr="000848FE">
              <w:t>- не осуществляет предпринимательскую деятельность в сфере игорного бизнеса;</w:t>
            </w:r>
          </w:p>
          <w:p w:rsidR="005A7C37" w:rsidRPr="000848FE" w:rsidRDefault="005A7C37" w:rsidP="000848FE">
            <w:pPr>
              <w:pStyle w:val="ConsPlusNormal"/>
              <w:ind w:firstLine="283"/>
              <w:jc w:val="both"/>
            </w:pPr>
            <w:r w:rsidRPr="000848FE">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5A7C37" w:rsidRPr="000848FE" w:rsidRDefault="005A7C37" w:rsidP="000848FE">
            <w:pPr>
              <w:pStyle w:val="ConsPlusNormal"/>
              <w:ind w:firstLine="283"/>
              <w:jc w:val="both"/>
            </w:pPr>
            <w:r w:rsidRPr="000848FE">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A7C37" w:rsidRPr="000848FE" w:rsidRDefault="005A7C37" w:rsidP="000848FE">
            <w:pPr>
              <w:pStyle w:val="ConsPlusNormal"/>
              <w:ind w:firstLine="283"/>
              <w:jc w:val="both"/>
            </w:pPr>
            <w:r w:rsidRPr="000848FE">
              <w:t>- не получал аналогичную поддержку (поддержку, условия оказания которой совпадают, включая форму, вид поддержки и цели ее оказания), сроки оказания которой не истекли;</w:t>
            </w:r>
          </w:p>
          <w:p w:rsidR="005A7C37" w:rsidRPr="000848FE" w:rsidRDefault="005A7C37" w:rsidP="000848FE">
            <w:pPr>
              <w:pStyle w:val="ConsPlusNormal"/>
              <w:ind w:firstLine="283"/>
              <w:jc w:val="both"/>
            </w:pPr>
            <w:r w:rsidRPr="000848FE">
              <w:t xml:space="preserve">- не признан допустившим нарушение порядка и условий оказания поддержки, в том </w:t>
            </w:r>
            <w:proofErr w:type="gramStart"/>
            <w:r w:rsidRPr="000848FE">
              <w:t>числе</w:t>
            </w:r>
            <w:proofErr w:type="gramEnd"/>
            <w:r w:rsidRPr="000848FE">
              <w:t xml:space="preserve"> не обеспечившим целевого использования средств поддержки, либо с момента признания допустившим указанные нарушения прошло более чем три года.</w:t>
            </w:r>
          </w:p>
          <w:p w:rsidR="005A7C37" w:rsidRPr="000848FE" w:rsidRDefault="005A7C37" w:rsidP="000848FE">
            <w:pPr>
              <w:pStyle w:val="ConsPlusNormal"/>
              <w:ind w:firstLine="283"/>
              <w:jc w:val="both"/>
            </w:pPr>
            <w:r w:rsidRPr="000848FE">
              <w:t>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5A7C37" w:rsidRPr="000848FE" w:rsidRDefault="005A7C37" w:rsidP="000848FE">
            <w:pPr>
              <w:pStyle w:val="ConsPlusNormal"/>
              <w:ind w:firstLine="283"/>
              <w:jc w:val="both"/>
            </w:pPr>
            <w:r w:rsidRPr="000848FE">
              <w:t xml:space="preserve">Обязуюсь обеспечить </w:t>
            </w:r>
            <w:proofErr w:type="spellStart"/>
            <w:r w:rsidRPr="000848FE">
              <w:t>софинансирование</w:t>
            </w:r>
            <w:proofErr w:type="spellEnd"/>
            <w:r w:rsidRPr="000848FE">
              <w:t xml:space="preserve"> расходов, связанных с реализацией проекта, в размере не менее 25% от размера расходов, предусмотренных на реализацию проекта.</w:t>
            </w:r>
          </w:p>
          <w:p w:rsidR="005A7C37" w:rsidRPr="000848FE" w:rsidRDefault="005A7C37" w:rsidP="000848FE">
            <w:pPr>
              <w:pStyle w:val="ConsPlusNormal"/>
              <w:ind w:firstLine="283"/>
              <w:jc w:val="both"/>
            </w:pPr>
            <w:r w:rsidRPr="000848FE">
              <w:t xml:space="preserve">Даю согласие на осуществление проверок департаментом предпринимательства и торговли Воронежской области соблюдения условий и порядка предоставления грантов,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41">
              <w:r w:rsidRPr="000848FE">
                <w:rPr>
                  <w:color w:val="0000FF"/>
                </w:rPr>
                <w:t>статьями 268.1</w:t>
              </w:r>
            </w:hyperlink>
            <w:r w:rsidRPr="000848FE">
              <w:t xml:space="preserve"> и </w:t>
            </w:r>
            <w:hyperlink r:id="rId42">
              <w:r w:rsidRPr="000848FE">
                <w:rPr>
                  <w:color w:val="0000FF"/>
                </w:rPr>
                <w:t>269.2</w:t>
              </w:r>
            </w:hyperlink>
            <w:r w:rsidRPr="000848FE">
              <w:t xml:space="preserve"> Бюджетного кодекса Российской Федерации.</w:t>
            </w:r>
          </w:p>
          <w:p w:rsidR="005A7C37" w:rsidRPr="000848FE" w:rsidRDefault="005A7C37" w:rsidP="000848FE">
            <w:pPr>
              <w:pStyle w:val="ConsPlusNormal"/>
              <w:ind w:firstLine="540"/>
              <w:jc w:val="both"/>
            </w:pPr>
            <w:r w:rsidRPr="000848FE">
              <w:t xml:space="preserve">Настоящим даю согласие на публикацию (размещение) в информационно-телекоммуникационной сети "Интернет" информации </w:t>
            </w:r>
            <w:proofErr w:type="gramStart"/>
            <w:r w:rsidRPr="000848FE">
              <w:t>о</w:t>
            </w:r>
            <w:proofErr w:type="gramEnd"/>
            <w:r w:rsidRPr="000848FE">
              <w:t xml:space="preserve"> (об) _________________________________________________________________________</w:t>
            </w:r>
          </w:p>
          <w:p w:rsidR="005A7C37" w:rsidRPr="000848FE" w:rsidRDefault="005A7C37" w:rsidP="000848FE">
            <w:pPr>
              <w:pStyle w:val="ConsPlusNormal"/>
              <w:jc w:val="center"/>
            </w:pPr>
            <w:r w:rsidRPr="000848FE">
              <w:t>(наименование юридического лица/индивидуального предпринимателя)</w:t>
            </w:r>
          </w:p>
          <w:p w:rsidR="005A7C37" w:rsidRPr="000848FE" w:rsidRDefault="005A7C37" w:rsidP="000848FE">
            <w:pPr>
              <w:pStyle w:val="ConsPlusNormal"/>
              <w:jc w:val="both"/>
            </w:pPr>
            <w:proofErr w:type="gramStart"/>
            <w:r w:rsidRPr="000848FE">
              <w:t>как участнике отбора для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о подаваемой мной заявке и иной информации, связанной с соответствующим отбором.</w:t>
            </w:r>
            <w:proofErr w:type="gramEnd"/>
          </w:p>
          <w:p w:rsidR="005A7C37" w:rsidRPr="000848FE" w:rsidRDefault="005A7C37" w:rsidP="000848FE">
            <w:pPr>
              <w:pStyle w:val="ConsPlusNormal"/>
              <w:ind w:firstLine="283"/>
              <w:jc w:val="both"/>
            </w:pPr>
            <w:r w:rsidRPr="000848FE">
              <w:t xml:space="preserve">В </w:t>
            </w:r>
            <w:proofErr w:type="gramStart"/>
            <w:r w:rsidRPr="000848FE">
              <w:t>соответствии</w:t>
            </w:r>
            <w:proofErr w:type="gramEnd"/>
            <w:r w:rsidRPr="000848FE">
              <w:t xml:space="preserve"> с установленным порядком к заявке прилагаются документы на ____ л. в ___ экз.</w:t>
            </w:r>
          </w:p>
        </w:tc>
      </w:tr>
      <w:tr w:rsidR="005A7C37" w:rsidRPr="000848FE">
        <w:tc>
          <w:tcPr>
            <w:tcW w:w="9049" w:type="dxa"/>
            <w:gridSpan w:val="3"/>
            <w:tcBorders>
              <w:top w:val="nil"/>
              <w:left w:val="nil"/>
              <w:bottom w:val="nil"/>
              <w:right w:val="nil"/>
            </w:tcBorders>
          </w:tcPr>
          <w:p w:rsidR="005A7C37" w:rsidRPr="000848FE" w:rsidRDefault="005A7C37" w:rsidP="000848FE">
            <w:pPr>
              <w:pStyle w:val="ConsPlusNormal"/>
            </w:pPr>
          </w:p>
        </w:tc>
      </w:tr>
      <w:tr w:rsidR="005A7C37" w:rsidRPr="000848FE">
        <w:tc>
          <w:tcPr>
            <w:tcW w:w="4173" w:type="dxa"/>
            <w:tcBorders>
              <w:top w:val="nil"/>
              <w:left w:val="nil"/>
              <w:bottom w:val="nil"/>
              <w:right w:val="nil"/>
            </w:tcBorders>
          </w:tcPr>
          <w:p w:rsidR="005A7C37" w:rsidRPr="000848FE" w:rsidRDefault="005A7C37" w:rsidP="000848FE">
            <w:pPr>
              <w:pStyle w:val="ConsPlusNormal"/>
              <w:jc w:val="both"/>
            </w:pPr>
            <w:r w:rsidRPr="000848FE">
              <w:t>Руководитель участника отбора</w:t>
            </w:r>
          </w:p>
        </w:tc>
        <w:tc>
          <w:tcPr>
            <w:tcW w:w="1531" w:type="dxa"/>
            <w:tcBorders>
              <w:top w:val="nil"/>
              <w:left w:val="nil"/>
              <w:bottom w:val="nil"/>
              <w:right w:val="nil"/>
            </w:tcBorders>
          </w:tcPr>
          <w:p w:rsidR="005A7C37" w:rsidRPr="000848FE" w:rsidRDefault="005A7C37" w:rsidP="000848FE">
            <w:pPr>
              <w:pStyle w:val="ConsPlusNormal"/>
              <w:jc w:val="center"/>
            </w:pPr>
            <w:r w:rsidRPr="000848FE">
              <w:t>___________</w:t>
            </w:r>
          </w:p>
          <w:p w:rsidR="005A7C37" w:rsidRPr="000848FE" w:rsidRDefault="005A7C37" w:rsidP="000848FE">
            <w:pPr>
              <w:pStyle w:val="ConsPlusNormal"/>
              <w:jc w:val="center"/>
            </w:pPr>
            <w:r w:rsidRPr="000848FE">
              <w:t>(подпись)</w:t>
            </w:r>
          </w:p>
        </w:tc>
        <w:tc>
          <w:tcPr>
            <w:tcW w:w="3345" w:type="dxa"/>
            <w:tcBorders>
              <w:top w:val="nil"/>
              <w:left w:val="nil"/>
              <w:bottom w:val="nil"/>
              <w:right w:val="nil"/>
            </w:tcBorders>
          </w:tcPr>
          <w:p w:rsidR="005A7C37" w:rsidRPr="000848FE" w:rsidRDefault="005A7C37" w:rsidP="000848FE">
            <w:pPr>
              <w:pStyle w:val="ConsPlusNormal"/>
              <w:jc w:val="center"/>
            </w:pPr>
            <w:r w:rsidRPr="000848FE">
              <w:t>__________________________</w:t>
            </w:r>
          </w:p>
          <w:p w:rsidR="005A7C37" w:rsidRPr="000848FE" w:rsidRDefault="005A7C37" w:rsidP="000848FE">
            <w:pPr>
              <w:pStyle w:val="ConsPlusNormal"/>
              <w:jc w:val="center"/>
            </w:pPr>
            <w:proofErr w:type="gramStart"/>
            <w:r w:rsidRPr="000848FE">
              <w:t>(Фамилия, имя, отчество</w:t>
            </w:r>
            <w:proofErr w:type="gramEnd"/>
          </w:p>
          <w:p w:rsidR="005A7C37" w:rsidRPr="000848FE" w:rsidRDefault="005A7C37" w:rsidP="000848FE">
            <w:pPr>
              <w:pStyle w:val="ConsPlusNormal"/>
              <w:jc w:val="center"/>
            </w:pPr>
            <w:r w:rsidRPr="000848FE">
              <w:t>(при наличии))</w:t>
            </w:r>
          </w:p>
        </w:tc>
      </w:tr>
      <w:tr w:rsidR="005A7C37" w:rsidRPr="000848FE">
        <w:tc>
          <w:tcPr>
            <w:tcW w:w="9049" w:type="dxa"/>
            <w:gridSpan w:val="3"/>
            <w:tcBorders>
              <w:top w:val="nil"/>
              <w:left w:val="nil"/>
              <w:bottom w:val="nil"/>
              <w:right w:val="nil"/>
            </w:tcBorders>
          </w:tcPr>
          <w:p w:rsidR="005A7C37" w:rsidRPr="000848FE" w:rsidRDefault="005A7C37" w:rsidP="000848FE">
            <w:pPr>
              <w:pStyle w:val="ConsPlusNormal"/>
              <w:jc w:val="both"/>
            </w:pPr>
            <w:r w:rsidRPr="000848FE">
              <w:t>Дата ___________</w:t>
            </w:r>
          </w:p>
        </w:tc>
      </w:tr>
      <w:tr w:rsidR="005A7C37" w:rsidRPr="000848FE">
        <w:tc>
          <w:tcPr>
            <w:tcW w:w="9049" w:type="dxa"/>
            <w:gridSpan w:val="3"/>
            <w:tcBorders>
              <w:top w:val="nil"/>
              <w:left w:val="nil"/>
              <w:bottom w:val="nil"/>
              <w:right w:val="nil"/>
            </w:tcBorders>
          </w:tcPr>
          <w:p w:rsidR="005A7C37" w:rsidRPr="000848FE" w:rsidRDefault="005A7C37" w:rsidP="000848FE">
            <w:pPr>
              <w:pStyle w:val="ConsPlusNormal"/>
              <w:jc w:val="both"/>
            </w:pPr>
            <w:r w:rsidRPr="000848FE">
              <w:lastRenderedPageBreak/>
              <w:t>МП (при наличии)</w:t>
            </w:r>
          </w:p>
        </w:tc>
      </w:tr>
    </w:tbl>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right"/>
        <w:outlineLvl w:val="1"/>
      </w:pPr>
      <w:r w:rsidRPr="000848FE">
        <w:t>Приложение N 2</w:t>
      </w:r>
    </w:p>
    <w:p w:rsidR="005A7C37" w:rsidRPr="000848FE" w:rsidRDefault="005A7C37" w:rsidP="000848FE">
      <w:pPr>
        <w:pStyle w:val="ConsPlusNormal"/>
        <w:jc w:val="right"/>
      </w:pPr>
      <w:r w:rsidRPr="000848FE">
        <w:t>к Порядку</w:t>
      </w:r>
    </w:p>
    <w:p w:rsidR="005A7C37" w:rsidRPr="000848FE" w:rsidRDefault="005A7C37" w:rsidP="000848FE">
      <w:pPr>
        <w:pStyle w:val="ConsPlusNormal"/>
        <w:jc w:val="right"/>
      </w:pPr>
      <w:r w:rsidRPr="000848FE">
        <w:t>предоставления грантов в форме</w:t>
      </w:r>
    </w:p>
    <w:p w:rsidR="005A7C37" w:rsidRPr="000848FE" w:rsidRDefault="005A7C37" w:rsidP="000848FE">
      <w:pPr>
        <w:pStyle w:val="ConsPlusNormal"/>
        <w:jc w:val="right"/>
      </w:pPr>
      <w:r w:rsidRPr="000848FE">
        <w:t>субсидий социальным предприятиям, включенным</w:t>
      </w:r>
    </w:p>
    <w:p w:rsidR="005A7C37" w:rsidRPr="000848FE" w:rsidRDefault="005A7C37" w:rsidP="000848FE">
      <w:pPr>
        <w:pStyle w:val="ConsPlusNormal"/>
        <w:jc w:val="right"/>
      </w:pPr>
      <w:r w:rsidRPr="000848FE">
        <w:t>в реестр социальных предпринимателей, и (или)</w:t>
      </w:r>
    </w:p>
    <w:p w:rsidR="005A7C37" w:rsidRPr="000848FE" w:rsidRDefault="005A7C37" w:rsidP="000848FE">
      <w:pPr>
        <w:pStyle w:val="ConsPlusNormal"/>
        <w:jc w:val="right"/>
      </w:pPr>
      <w:r w:rsidRPr="000848FE">
        <w:t>субъектам малого и среднего предпринимательства,</w:t>
      </w:r>
    </w:p>
    <w:p w:rsidR="005A7C37" w:rsidRPr="000848FE" w:rsidRDefault="005A7C37" w:rsidP="000848FE">
      <w:pPr>
        <w:pStyle w:val="ConsPlusNormal"/>
        <w:jc w:val="right"/>
      </w:pPr>
      <w:r w:rsidRPr="000848FE">
        <w:t xml:space="preserve">созданным физическими лицами в </w:t>
      </w:r>
      <w:proofErr w:type="gramStart"/>
      <w:r w:rsidRPr="000848FE">
        <w:t>возрасте</w:t>
      </w:r>
      <w:proofErr w:type="gramEnd"/>
    </w:p>
    <w:p w:rsidR="005A7C37" w:rsidRPr="000848FE" w:rsidRDefault="005A7C37" w:rsidP="000848FE">
      <w:pPr>
        <w:pStyle w:val="ConsPlusNormal"/>
        <w:jc w:val="right"/>
      </w:pPr>
      <w:r w:rsidRPr="000848FE">
        <w:t>до 25 лет включительно</w:t>
      </w:r>
    </w:p>
    <w:p w:rsidR="005A7C37" w:rsidRPr="000848FE" w:rsidRDefault="005A7C37" w:rsidP="000848FE">
      <w:pPr>
        <w:pStyle w:val="ConsPlusNormal"/>
        <w:jc w:val="both"/>
      </w:pPr>
    </w:p>
    <w:p w:rsidR="005A7C37" w:rsidRPr="000848FE" w:rsidRDefault="005A7C37" w:rsidP="000848FE">
      <w:pPr>
        <w:pStyle w:val="ConsPlusNormal"/>
        <w:jc w:val="center"/>
      </w:pPr>
      <w:bookmarkStart w:id="16" w:name="P380"/>
      <w:bookmarkEnd w:id="16"/>
      <w:r w:rsidRPr="000848FE">
        <w:t>Паспорт проекта</w:t>
      </w:r>
    </w:p>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I. Общая характеристика деятельности участника отбора:</w:t>
      </w:r>
    </w:p>
    <w:p w:rsidR="005A7C37" w:rsidRPr="000848FE" w:rsidRDefault="005A7C37" w:rsidP="0008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1"/>
        <w:gridCol w:w="4082"/>
      </w:tblGrid>
      <w:tr w:rsidR="005A7C37" w:rsidRPr="000848FE">
        <w:tc>
          <w:tcPr>
            <w:tcW w:w="4961" w:type="dxa"/>
          </w:tcPr>
          <w:p w:rsidR="005A7C37" w:rsidRPr="000848FE" w:rsidRDefault="005A7C37" w:rsidP="000848FE">
            <w:pPr>
              <w:pStyle w:val="ConsPlusNormal"/>
            </w:pPr>
            <w:r w:rsidRPr="000848FE">
              <w:t>Наименование юридического лица/индивидуального предпринимателя</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Основные осуществляемые виды деятельности</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Среднесписочная численность работников по состоянию на 31 декабря года, предшествующего году предоставления гранта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Среднесписочная численность работников по состоянию на последнее число квартала, предшествующего кварталу подачи заявки на участие в отборе предоставления гранта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Опыт ведения предпринимательской деятельности (количество лет и месяцев осуществления деятельности)</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Территория, на которой осуществляется деятельность (населенны</w:t>
            </w:r>
            <w:proofErr w:type="gramStart"/>
            <w:r w:rsidRPr="000848FE">
              <w:t>й(</w:t>
            </w:r>
            <w:proofErr w:type="spellStart"/>
            <w:proofErr w:type="gramEnd"/>
            <w:r w:rsidRPr="000848FE">
              <w:t>ые</w:t>
            </w:r>
            <w:proofErr w:type="spellEnd"/>
            <w:r w:rsidRPr="000848FE">
              <w:t>) пункт(</w:t>
            </w:r>
            <w:proofErr w:type="spellStart"/>
            <w:r w:rsidRPr="000848FE">
              <w:t>ы</w:t>
            </w:r>
            <w:proofErr w:type="spellEnd"/>
            <w:r w:rsidRPr="000848FE">
              <w:t>), муниципальный(</w:t>
            </w:r>
            <w:proofErr w:type="spellStart"/>
            <w:r w:rsidRPr="000848FE">
              <w:t>ые</w:t>
            </w:r>
            <w:proofErr w:type="spellEnd"/>
            <w:r w:rsidRPr="000848FE">
              <w:t>) район(</w:t>
            </w:r>
            <w:proofErr w:type="spellStart"/>
            <w:r w:rsidRPr="000848FE">
              <w:t>ы</w:t>
            </w:r>
            <w:proofErr w:type="spellEnd"/>
            <w:r w:rsidRPr="000848FE">
              <w:t>) (городской(</w:t>
            </w:r>
            <w:proofErr w:type="spellStart"/>
            <w:r w:rsidRPr="000848FE">
              <w:t>ие</w:t>
            </w:r>
            <w:proofErr w:type="spellEnd"/>
            <w:r w:rsidRPr="000848FE">
              <w:t>) округ(а)), субъект(</w:t>
            </w:r>
            <w:proofErr w:type="spellStart"/>
            <w:r w:rsidRPr="000848FE">
              <w:t>ы</w:t>
            </w:r>
            <w:proofErr w:type="spellEnd"/>
            <w:r w:rsidRPr="000848FE">
              <w:t>) Российской Федерации, территории иностранных государств</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Сведения о выданных лицензиях и разрешениях, необходимых для реализации проекта (при наличии)</w:t>
            </w:r>
          </w:p>
        </w:tc>
        <w:tc>
          <w:tcPr>
            <w:tcW w:w="4082" w:type="dxa"/>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II. Общая характеристика проекта:</w:t>
      </w:r>
    </w:p>
    <w:p w:rsidR="005A7C37" w:rsidRPr="000848FE" w:rsidRDefault="005A7C37" w:rsidP="0008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1"/>
        <w:gridCol w:w="4082"/>
      </w:tblGrid>
      <w:tr w:rsidR="005A7C37" w:rsidRPr="000848FE">
        <w:tc>
          <w:tcPr>
            <w:tcW w:w="4961" w:type="dxa"/>
          </w:tcPr>
          <w:p w:rsidR="005A7C37" w:rsidRPr="000848FE" w:rsidRDefault="005A7C37" w:rsidP="000848FE">
            <w:pPr>
              <w:pStyle w:val="ConsPlusNormal"/>
            </w:pPr>
            <w:r w:rsidRPr="000848FE">
              <w:t>Наименование проекта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Цель и задачи проекта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Инициатор проекта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Продолжительность реализации проекта (количество месяцев)</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Дата начала реализации проекта (месяц, год)</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Общие расходы по проекту, рублей</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lastRenderedPageBreak/>
              <w:t>в том числе за счет средств</w:t>
            </w:r>
          </w:p>
        </w:tc>
        <w:tc>
          <w:tcPr>
            <w:tcW w:w="4082" w:type="dxa"/>
          </w:tcPr>
          <w:p w:rsidR="005A7C37" w:rsidRPr="000848FE" w:rsidRDefault="005A7C37" w:rsidP="000848FE">
            <w:pPr>
              <w:pStyle w:val="ConsPlusNormal"/>
              <w:jc w:val="center"/>
            </w:pPr>
            <w:proofErr w:type="spellStart"/>
            <w:r w:rsidRPr="000848FE">
              <w:t>х</w:t>
            </w:r>
            <w:proofErr w:type="spellEnd"/>
          </w:p>
        </w:tc>
      </w:tr>
      <w:tr w:rsidR="005A7C37" w:rsidRPr="000848FE">
        <w:tc>
          <w:tcPr>
            <w:tcW w:w="4961" w:type="dxa"/>
          </w:tcPr>
          <w:p w:rsidR="005A7C37" w:rsidRPr="000848FE" w:rsidRDefault="005A7C37" w:rsidP="000848FE">
            <w:pPr>
              <w:pStyle w:val="ConsPlusNormal"/>
            </w:pPr>
            <w:r w:rsidRPr="000848FE">
              <w:t>собственных средств, включая заемные средства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сре</w:t>
            </w:r>
            <w:proofErr w:type="gramStart"/>
            <w:r w:rsidRPr="000848FE">
              <w:t>дств гр</w:t>
            </w:r>
            <w:proofErr w:type="gramEnd"/>
            <w:r w:rsidRPr="000848FE">
              <w:t>анта</w:t>
            </w:r>
          </w:p>
        </w:tc>
        <w:tc>
          <w:tcPr>
            <w:tcW w:w="4082" w:type="dxa"/>
          </w:tcPr>
          <w:p w:rsidR="005A7C37" w:rsidRPr="000848FE" w:rsidRDefault="005A7C37" w:rsidP="000848FE">
            <w:pPr>
              <w:pStyle w:val="ConsPlusNormal"/>
            </w:pPr>
          </w:p>
        </w:tc>
      </w:tr>
      <w:tr w:rsidR="005A7C37" w:rsidRPr="000848FE">
        <w:tc>
          <w:tcPr>
            <w:tcW w:w="4961" w:type="dxa"/>
          </w:tcPr>
          <w:p w:rsidR="005A7C37" w:rsidRPr="000848FE" w:rsidRDefault="005A7C37" w:rsidP="000848FE">
            <w:pPr>
              <w:pStyle w:val="ConsPlusNormal"/>
            </w:pPr>
            <w:r w:rsidRPr="000848FE">
              <w:t>Место (адрес) реализации проекта</w:t>
            </w:r>
          </w:p>
        </w:tc>
        <w:tc>
          <w:tcPr>
            <w:tcW w:w="4082" w:type="dxa"/>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Описание проекта и обоснование его актуальности (не более 1 - 2 страниц):</w:t>
      </w:r>
    </w:p>
    <w:p w:rsidR="005A7C37" w:rsidRPr="000848FE" w:rsidRDefault="005A7C37" w:rsidP="000848FE">
      <w:pPr>
        <w:pStyle w:val="ConsPlusNormal"/>
        <w:spacing w:before="200"/>
        <w:ind w:firstLine="540"/>
        <w:jc w:val="both"/>
      </w:pPr>
      <w:r w:rsidRPr="000848FE">
        <w:t>- общая характеристика проекта;</w:t>
      </w:r>
    </w:p>
    <w:p w:rsidR="005A7C37" w:rsidRPr="000848FE" w:rsidRDefault="005A7C37" w:rsidP="000848FE">
      <w:pPr>
        <w:pStyle w:val="ConsPlusNormal"/>
        <w:spacing w:before="200"/>
        <w:ind w:firstLine="540"/>
        <w:jc w:val="both"/>
      </w:pPr>
      <w:r w:rsidRPr="000848FE">
        <w:t>- обоснование необходимости реализации проекта (актуальность);</w:t>
      </w:r>
    </w:p>
    <w:p w:rsidR="005A7C37" w:rsidRPr="000848FE" w:rsidRDefault="005A7C37" w:rsidP="000848FE">
      <w:pPr>
        <w:pStyle w:val="ConsPlusNormal"/>
        <w:spacing w:before="200"/>
        <w:ind w:firstLine="540"/>
        <w:jc w:val="both"/>
      </w:pPr>
      <w:r w:rsidRPr="000848FE">
        <w:t xml:space="preserve">- уникальность, </w:t>
      </w:r>
      <w:proofErr w:type="spellStart"/>
      <w:r w:rsidRPr="000848FE">
        <w:t>инновационность</w:t>
      </w:r>
      <w:proofErr w:type="spellEnd"/>
      <w:r w:rsidRPr="000848FE">
        <w:t xml:space="preserve"> проекта (при наличии);</w:t>
      </w:r>
    </w:p>
    <w:p w:rsidR="005A7C37" w:rsidRPr="000848FE" w:rsidRDefault="005A7C37" w:rsidP="000848FE">
      <w:pPr>
        <w:pStyle w:val="ConsPlusNormal"/>
        <w:spacing w:before="200"/>
        <w:ind w:firstLine="540"/>
        <w:jc w:val="both"/>
      </w:pPr>
      <w:r w:rsidRPr="000848FE">
        <w:t>- ожидаемые результаты, которые планируется достичь в ходе реализации проекта;</w:t>
      </w:r>
    </w:p>
    <w:p w:rsidR="005A7C37" w:rsidRPr="000848FE" w:rsidRDefault="005A7C37" w:rsidP="000848FE">
      <w:pPr>
        <w:pStyle w:val="ConsPlusNormal"/>
        <w:spacing w:before="200"/>
        <w:ind w:firstLine="540"/>
        <w:jc w:val="both"/>
      </w:pPr>
      <w:r w:rsidRPr="000848FE">
        <w:t>- дальнейшее развитие проекта, распространение опыта.</w:t>
      </w:r>
    </w:p>
    <w:p w:rsidR="005A7C37" w:rsidRPr="000848FE" w:rsidRDefault="005A7C37" w:rsidP="000848FE">
      <w:pPr>
        <w:pStyle w:val="ConsPlusNormal"/>
        <w:spacing w:before="200"/>
        <w:ind w:firstLine="540"/>
        <w:jc w:val="both"/>
      </w:pPr>
      <w:r w:rsidRPr="000848FE">
        <w:t>III. Содержание проекта:</w:t>
      </w:r>
    </w:p>
    <w:p w:rsidR="005A7C37" w:rsidRPr="000848FE" w:rsidRDefault="005A7C37" w:rsidP="000848FE">
      <w:pPr>
        <w:pStyle w:val="ConsPlusNormal"/>
        <w:spacing w:before="200"/>
        <w:ind w:firstLine="540"/>
        <w:jc w:val="both"/>
      </w:pPr>
      <w:r w:rsidRPr="000848FE">
        <w:t>- этапы реализации проекта;</w:t>
      </w:r>
    </w:p>
    <w:p w:rsidR="005A7C37" w:rsidRPr="000848FE" w:rsidRDefault="005A7C37" w:rsidP="000848FE">
      <w:pPr>
        <w:pStyle w:val="ConsPlusNormal"/>
        <w:spacing w:before="200"/>
        <w:ind w:firstLine="540"/>
        <w:jc w:val="both"/>
      </w:pPr>
      <w:r w:rsidRPr="000848FE">
        <w:t>- основные планируемые виды деятельности (работ, услуг) в рамках реализации проекта;</w:t>
      </w:r>
    </w:p>
    <w:p w:rsidR="005A7C37" w:rsidRPr="000848FE" w:rsidRDefault="005A7C37" w:rsidP="000848FE">
      <w:pPr>
        <w:pStyle w:val="ConsPlusNormal"/>
        <w:spacing w:before="200"/>
        <w:ind w:firstLine="540"/>
        <w:jc w:val="both"/>
      </w:pPr>
      <w:proofErr w:type="gramStart"/>
      <w:r w:rsidRPr="000848FE">
        <w:t xml:space="preserve">- планируемые (предполагаемые) расходы в рамках реализации проекта за счет средств гранта в соответствии с </w:t>
      </w:r>
      <w:hyperlink w:anchor="P203">
        <w:r w:rsidRPr="000848FE">
          <w:rPr>
            <w:color w:val="0000FF"/>
          </w:rPr>
          <w:t>пунктом 3.1</w:t>
        </w:r>
      </w:hyperlink>
      <w:r w:rsidRPr="000848FE">
        <w:t xml:space="preserve"> Порядка предоставления грантов в форме субсидий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roofErr w:type="gramEnd"/>
    </w:p>
    <w:p w:rsidR="005A7C37" w:rsidRPr="000848FE" w:rsidRDefault="005A7C37" w:rsidP="0008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014"/>
        <w:gridCol w:w="3458"/>
      </w:tblGrid>
      <w:tr w:rsidR="005A7C37" w:rsidRPr="000848FE">
        <w:tc>
          <w:tcPr>
            <w:tcW w:w="624" w:type="dxa"/>
          </w:tcPr>
          <w:p w:rsidR="005A7C37" w:rsidRPr="000848FE" w:rsidRDefault="005A7C37" w:rsidP="000848FE">
            <w:pPr>
              <w:pStyle w:val="ConsPlusNormal"/>
            </w:pPr>
            <w:r w:rsidRPr="000848FE">
              <w:t xml:space="preserve">N </w:t>
            </w:r>
            <w:proofErr w:type="spellStart"/>
            <w:proofErr w:type="gramStart"/>
            <w:r w:rsidRPr="000848FE">
              <w:t>п</w:t>
            </w:r>
            <w:proofErr w:type="spellEnd"/>
            <w:proofErr w:type="gramEnd"/>
            <w:r w:rsidRPr="000848FE">
              <w:t>/</w:t>
            </w:r>
            <w:proofErr w:type="spellStart"/>
            <w:r w:rsidRPr="000848FE">
              <w:t>п</w:t>
            </w:r>
            <w:proofErr w:type="spellEnd"/>
          </w:p>
        </w:tc>
        <w:tc>
          <w:tcPr>
            <w:tcW w:w="5014" w:type="dxa"/>
          </w:tcPr>
          <w:p w:rsidR="005A7C37" w:rsidRPr="000848FE" w:rsidRDefault="005A7C37" w:rsidP="000848FE">
            <w:pPr>
              <w:pStyle w:val="ConsPlusNormal"/>
              <w:jc w:val="center"/>
            </w:pPr>
            <w:r w:rsidRPr="000848FE">
              <w:t>Наименование расходов</w:t>
            </w:r>
          </w:p>
        </w:tc>
        <w:tc>
          <w:tcPr>
            <w:tcW w:w="3458" w:type="dxa"/>
          </w:tcPr>
          <w:p w:rsidR="005A7C37" w:rsidRPr="000848FE" w:rsidRDefault="005A7C37" w:rsidP="000848FE">
            <w:pPr>
              <w:pStyle w:val="ConsPlusNormal"/>
              <w:jc w:val="center"/>
            </w:pPr>
            <w:r w:rsidRPr="000848FE">
              <w:t>Стоимость, рублей</w:t>
            </w:r>
          </w:p>
        </w:tc>
      </w:tr>
      <w:tr w:rsidR="005A7C37" w:rsidRPr="000848FE">
        <w:tc>
          <w:tcPr>
            <w:tcW w:w="624" w:type="dxa"/>
          </w:tcPr>
          <w:p w:rsidR="005A7C37" w:rsidRPr="000848FE" w:rsidRDefault="005A7C37" w:rsidP="000848FE">
            <w:pPr>
              <w:pStyle w:val="ConsPlusNormal"/>
            </w:pPr>
            <w:r w:rsidRPr="000848FE">
              <w:t>1</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624" w:type="dxa"/>
          </w:tcPr>
          <w:p w:rsidR="005A7C37" w:rsidRPr="000848FE" w:rsidRDefault="005A7C37" w:rsidP="000848FE">
            <w:pPr>
              <w:pStyle w:val="ConsPlusNormal"/>
            </w:pPr>
            <w:r w:rsidRPr="000848FE">
              <w:t>2</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624" w:type="dxa"/>
          </w:tcPr>
          <w:p w:rsidR="005A7C37" w:rsidRPr="000848FE" w:rsidRDefault="005A7C37" w:rsidP="000848FE">
            <w:pPr>
              <w:pStyle w:val="ConsPlusNormal"/>
            </w:pPr>
            <w:r w:rsidRPr="000848FE">
              <w:t>...</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5638" w:type="dxa"/>
            <w:gridSpan w:val="2"/>
          </w:tcPr>
          <w:p w:rsidR="005A7C37" w:rsidRPr="000848FE" w:rsidRDefault="005A7C37" w:rsidP="000848FE">
            <w:pPr>
              <w:pStyle w:val="ConsPlusNormal"/>
            </w:pPr>
            <w:r w:rsidRPr="000848FE">
              <w:t>Итого:</w:t>
            </w:r>
          </w:p>
        </w:tc>
        <w:tc>
          <w:tcPr>
            <w:tcW w:w="3458" w:type="dxa"/>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планируемые (предполагаемые) расходы в рамках реализации проекта за счет собственных средств (</w:t>
      </w:r>
      <w:proofErr w:type="spellStart"/>
      <w:r w:rsidRPr="000848FE">
        <w:t>софинансирование</w:t>
      </w:r>
      <w:proofErr w:type="spellEnd"/>
      <w:r w:rsidRPr="000848FE">
        <w:t>):</w:t>
      </w:r>
    </w:p>
    <w:p w:rsidR="005A7C37" w:rsidRPr="000848FE" w:rsidRDefault="005A7C37" w:rsidP="0008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014"/>
        <w:gridCol w:w="3458"/>
      </w:tblGrid>
      <w:tr w:rsidR="005A7C37" w:rsidRPr="000848FE">
        <w:tc>
          <w:tcPr>
            <w:tcW w:w="624" w:type="dxa"/>
          </w:tcPr>
          <w:p w:rsidR="005A7C37" w:rsidRPr="000848FE" w:rsidRDefault="005A7C37" w:rsidP="000848FE">
            <w:pPr>
              <w:pStyle w:val="ConsPlusNormal"/>
            </w:pPr>
            <w:r w:rsidRPr="000848FE">
              <w:t xml:space="preserve">N </w:t>
            </w:r>
            <w:proofErr w:type="spellStart"/>
            <w:proofErr w:type="gramStart"/>
            <w:r w:rsidRPr="000848FE">
              <w:t>п</w:t>
            </w:r>
            <w:proofErr w:type="spellEnd"/>
            <w:proofErr w:type="gramEnd"/>
            <w:r w:rsidRPr="000848FE">
              <w:t>/</w:t>
            </w:r>
            <w:proofErr w:type="spellStart"/>
            <w:r w:rsidRPr="000848FE">
              <w:t>п</w:t>
            </w:r>
            <w:proofErr w:type="spellEnd"/>
          </w:p>
        </w:tc>
        <w:tc>
          <w:tcPr>
            <w:tcW w:w="5014" w:type="dxa"/>
          </w:tcPr>
          <w:p w:rsidR="005A7C37" w:rsidRPr="000848FE" w:rsidRDefault="005A7C37" w:rsidP="000848FE">
            <w:pPr>
              <w:pStyle w:val="ConsPlusNormal"/>
              <w:jc w:val="center"/>
            </w:pPr>
            <w:r w:rsidRPr="000848FE">
              <w:t>Наименование расходов</w:t>
            </w:r>
          </w:p>
        </w:tc>
        <w:tc>
          <w:tcPr>
            <w:tcW w:w="3458" w:type="dxa"/>
          </w:tcPr>
          <w:p w:rsidR="005A7C37" w:rsidRPr="000848FE" w:rsidRDefault="005A7C37" w:rsidP="000848FE">
            <w:pPr>
              <w:pStyle w:val="ConsPlusNormal"/>
              <w:jc w:val="center"/>
            </w:pPr>
            <w:r w:rsidRPr="000848FE">
              <w:t>Стоимость, рублей</w:t>
            </w:r>
          </w:p>
        </w:tc>
      </w:tr>
      <w:tr w:rsidR="005A7C37" w:rsidRPr="000848FE">
        <w:tc>
          <w:tcPr>
            <w:tcW w:w="624" w:type="dxa"/>
          </w:tcPr>
          <w:p w:rsidR="005A7C37" w:rsidRPr="000848FE" w:rsidRDefault="005A7C37" w:rsidP="000848FE">
            <w:pPr>
              <w:pStyle w:val="ConsPlusNormal"/>
            </w:pPr>
            <w:r w:rsidRPr="000848FE">
              <w:t>1</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624" w:type="dxa"/>
          </w:tcPr>
          <w:p w:rsidR="005A7C37" w:rsidRPr="000848FE" w:rsidRDefault="005A7C37" w:rsidP="000848FE">
            <w:pPr>
              <w:pStyle w:val="ConsPlusNormal"/>
            </w:pPr>
            <w:r w:rsidRPr="000848FE">
              <w:t>2</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624" w:type="dxa"/>
          </w:tcPr>
          <w:p w:rsidR="005A7C37" w:rsidRPr="000848FE" w:rsidRDefault="005A7C37" w:rsidP="000848FE">
            <w:pPr>
              <w:pStyle w:val="ConsPlusNormal"/>
            </w:pPr>
            <w:r w:rsidRPr="000848FE">
              <w:t>...</w:t>
            </w:r>
          </w:p>
        </w:tc>
        <w:tc>
          <w:tcPr>
            <w:tcW w:w="5014" w:type="dxa"/>
          </w:tcPr>
          <w:p w:rsidR="005A7C37" w:rsidRPr="000848FE" w:rsidRDefault="005A7C37" w:rsidP="000848FE">
            <w:pPr>
              <w:pStyle w:val="ConsPlusNormal"/>
            </w:pPr>
          </w:p>
        </w:tc>
        <w:tc>
          <w:tcPr>
            <w:tcW w:w="3458" w:type="dxa"/>
          </w:tcPr>
          <w:p w:rsidR="005A7C37" w:rsidRPr="000848FE" w:rsidRDefault="005A7C37" w:rsidP="000848FE">
            <w:pPr>
              <w:pStyle w:val="ConsPlusNormal"/>
            </w:pPr>
          </w:p>
        </w:tc>
      </w:tr>
      <w:tr w:rsidR="005A7C37" w:rsidRPr="000848FE">
        <w:tc>
          <w:tcPr>
            <w:tcW w:w="5638" w:type="dxa"/>
            <w:gridSpan w:val="2"/>
          </w:tcPr>
          <w:p w:rsidR="005A7C37" w:rsidRPr="000848FE" w:rsidRDefault="005A7C37" w:rsidP="000848FE">
            <w:pPr>
              <w:pStyle w:val="ConsPlusNormal"/>
            </w:pPr>
            <w:r w:rsidRPr="000848FE">
              <w:t>Итого:</w:t>
            </w:r>
          </w:p>
        </w:tc>
        <w:tc>
          <w:tcPr>
            <w:tcW w:w="3458" w:type="dxa"/>
          </w:tcPr>
          <w:p w:rsidR="005A7C37" w:rsidRPr="000848FE" w:rsidRDefault="005A7C37" w:rsidP="000848FE">
            <w:pPr>
              <w:pStyle w:val="ConsPlusNormal"/>
            </w:pPr>
          </w:p>
        </w:tc>
      </w:tr>
    </w:tbl>
    <w:p w:rsidR="005A7C37" w:rsidRPr="000848FE" w:rsidRDefault="005A7C37" w:rsidP="000848FE">
      <w:pPr>
        <w:pStyle w:val="ConsPlusNormal"/>
        <w:jc w:val="both"/>
      </w:pPr>
    </w:p>
    <w:p w:rsidR="005A7C37" w:rsidRPr="000848FE" w:rsidRDefault="005A7C37" w:rsidP="000848FE">
      <w:pPr>
        <w:pStyle w:val="ConsPlusNormal"/>
        <w:ind w:firstLine="540"/>
        <w:jc w:val="both"/>
      </w:pPr>
      <w:r w:rsidRPr="000848FE">
        <w:t xml:space="preserve">Приложение: документы, подтверждающие указанные в </w:t>
      </w:r>
      <w:proofErr w:type="gramStart"/>
      <w:r w:rsidRPr="000848FE">
        <w:t>паспорте</w:t>
      </w:r>
      <w:proofErr w:type="gramEnd"/>
      <w:r w:rsidRPr="000848FE">
        <w:t xml:space="preserve"> проекта сведения, на __ л. в 1 экз.</w:t>
      </w:r>
    </w:p>
    <w:p w:rsidR="005A7C37" w:rsidRPr="000848FE" w:rsidRDefault="005A7C37" w:rsidP="000848FE">
      <w:pPr>
        <w:pStyle w:val="ConsPlusNormal"/>
        <w:jc w:val="both"/>
      </w:pPr>
    </w:p>
    <w:tbl>
      <w:tblPr>
        <w:tblW w:w="0" w:type="auto"/>
        <w:tblLayout w:type="fixed"/>
        <w:tblCellMar>
          <w:top w:w="102" w:type="dxa"/>
          <w:left w:w="62" w:type="dxa"/>
          <w:bottom w:w="102" w:type="dxa"/>
          <w:right w:w="62" w:type="dxa"/>
        </w:tblCellMar>
        <w:tblLook w:val="04A0"/>
      </w:tblPr>
      <w:tblGrid>
        <w:gridCol w:w="3598"/>
        <w:gridCol w:w="1949"/>
        <w:gridCol w:w="340"/>
        <w:gridCol w:w="3195"/>
      </w:tblGrid>
      <w:tr w:rsidR="005A7C37" w:rsidRPr="000848FE">
        <w:tc>
          <w:tcPr>
            <w:tcW w:w="3598" w:type="dxa"/>
            <w:tcBorders>
              <w:top w:val="nil"/>
              <w:left w:val="nil"/>
              <w:bottom w:val="nil"/>
              <w:right w:val="nil"/>
            </w:tcBorders>
          </w:tcPr>
          <w:p w:rsidR="005A7C37" w:rsidRPr="000848FE" w:rsidRDefault="005A7C37" w:rsidP="000848FE">
            <w:pPr>
              <w:pStyle w:val="ConsPlusNormal"/>
              <w:jc w:val="both"/>
            </w:pPr>
            <w:r w:rsidRPr="000848FE">
              <w:t>Руководитель участника отбора</w:t>
            </w:r>
          </w:p>
        </w:tc>
        <w:tc>
          <w:tcPr>
            <w:tcW w:w="1949" w:type="dxa"/>
            <w:tcBorders>
              <w:top w:val="nil"/>
              <w:left w:val="nil"/>
              <w:bottom w:val="single" w:sz="4" w:space="0" w:color="auto"/>
              <w:right w:val="nil"/>
            </w:tcBorders>
          </w:tcPr>
          <w:p w:rsidR="005A7C37" w:rsidRPr="000848FE" w:rsidRDefault="005A7C37" w:rsidP="000848FE">
            <w:pPr>
              <w:pStyle w:val="ConsPlusNormal"/>
            </w:pPr>
          </w:p>
        </w:tc>
        <w:tc>
          <w:tcPr>
            <w:tcW w:w="340" w:type="dxa"/>
            <w:tcBorders>
              <w:top w:val="nil"/>
              <w:left w:val="nil"/>
              <w:bottom w:val="nil"/>
              <w:right w:val="nil"/>
            </w:tcBorders>
          </w:tcPr>
          <w:p w:rsidR="005A7C37" w:rsidRPr="000848FE" w:rsidRDefault="005A7C37" w:rsidP="000848FE">
            <w:pPr>
              <w:pStyle w:val="ConsPlusNormal"/>
            </w:pPr>
          </w:p>
        </w:tc>
        <w:tc>
          <w:tcPr>
            <w:tcW w:w="3195" w:type="dxa"/>
            <w:tcBorders>
              <w:top w:val="nil"/>
              <w:left w:val="nil"/>
              <w:bottom w:val="single" w:sz="4" w:space="0" w:color="auto"/>
              <w:right w:val="nil"/>
            </w:tcBorders>
          </w:tcPr>
          <w:p w:rsidR="005A7C37" w:rsidRPr="000848FE" w:rsidRDefault="005A7C37" w:rsidP="000848FE">
            <w:pPr>
              <w:pStyle w:val="ConsPlusNormal"/>
            </w:pPr>
          </w:p>
        </w:tc>
      </w:tr>
      <w:tr w:rsidR="005A7C37" w:rsidRPr="000848FE">
        <w:tc>
          <w:tcPr>
            <w:tcW w:w="3598" w:type="dxa"/>
            <w:tcBorders>
              <w:top w:val="nil"/>
              <w:left w:val="nil"/>
              <w:bottom w:val="nil"/>
              <w:right w:val="nil"/>
            </w:tcBorders>
          </w:tcPr>
          <w:p w:rsidR="005A7C37" w:rsidRPr="000848FE" w:rsidRDefault="005A7C37" w:rsidP="000848FE">
            <w:pPr>
              <w:pStyle w:val="ConsPlusNormal"/>
            </w:pPr>
          </w:p>
        </w:tc>
        <w:tc>
          <w:tcPr>
            <w:tcW w:w="1949" w:type="dxa"/>
            <w:tcBorders>
              <w:top w:val="single" w:sz="4" w:space="0" w:color="auto"/>
              <w:left w:val="nil"/>
              <w:bottom w:val="nil"/>
              <w:right w:val="nil"/>
            </w:tcBorders>
          </w:tcPr>
          <w:p w:rsidR="005A7C37" w:rsidRPr="000848FE" w:rsidRDefault="005A7C37" w:rsidP="000848FE">
            <w:pPr>
              <w:pStyle w:val="ConsPlusNormal"/>
              <w:jc w:val="center"/>
            </w:pPr>
            <w:r w:rsidRPr="000848FE">
              <w:t>(подпись)</w:t>
            </w:r>
          </w:p>
        </w:tc>
        <w:tc>
          <w:tcPr>
            <w:tcW w:w="340" w:type="dxa"/>
            <w:tcBorders>
              <w:top w:val="nil"/>
              <w:left w:val="nil"/>
              <w:bottom w:val="nil"/>
              <w:right w:val="nil"/>
            </w:tcBorders>
          </w:tcPr>
          <w:p w:rsidR="005A7C37" w:rsidRPr="000848FE" w:rsidRDefault="005A7C37" w:rsidP="000848FE">
            <w:pPr>
              <w:pStyle w:val="ConsPlusNormal"/>
            </w:pPr>
          </w:p>
        </w:tc>
        <w:tc>
          <w:tcPr>
            <w:tcW w:w="3195" w:type="dxa"/>
            <w:tcBorders>
              <w:top w:val="single" w:sz="4" w:space="0" w:color="auto"/>
              <w:left w:val="nil"/>
              <w:bottom w:val="nil"/>
              <w:right w:val="nil"/>
            </w:tcBorders>
          </w:tcPr>
          <w:p w:rsidR="005A7C37" w:rsidRPr="000848FE" w:rsidRDefault="005A7C37" w:rsidP="000848FE">
            <w:pPr>
              <w:pStyle w:val="ConsPlusNormal"/>
              <w:jc w:val="center"/>
            </w:pPr>
            <w:r w:rsidRPr="000848FE">
              <w:t>(Ф.И.О.)</w:t>
            </w:r>
          </w:p>
        </w:tc>
      </w:tr>
      <w:tr w:rsidR="005A7C37" w:rsidRPr="000848FE">
        <w:tc>
          <w:tcPr>
            <w:tcW w:w="9082" w:type="dxa"/>
            <w:gridSpan w:val="4"/>
            <w:tcBorders>
              <w:top w:val="nil"/>
              <w:left w:val="nil"/>
              <w:bottom w:val="nil"/>
              <w:right w:val="nil"/>
            </w:tcBorders>
          </w:tcPr>
          <w:p w:rsidR="005A7C37" w:rsidRPr="000848FE" w:rsidRDefault="005A7C37" w:rsidP="000848FE">
            <w:pPr>
              <w:pStyle w:val="ConsPlusNormal"/>
              <w:jc w:val="both"/>
            </w:pPr>
            <w:r w:rsidRPr="000848FE">
              <w:lastRenderedPageBreak/>
              <w:t>Дата ___________</w:t>
            </w:r>
          </w:p>
        </w:tc>
      </w:tr>
      <w:tr w:rsidR="005A7C37" w:rsidRPr="000848FE">
        <w:tc>
          <w:tcPr>
            <w:tcW w:w="9082" w:type="dxa"/>
            <w:gridSpan w:val="4"/>
            <w:tcBorders>
              <w:top w:val="nil"/>
              <w:left w:val="nil"/>
              <w:bottom w:val="nil"/>
              <w:right w:val="nil"/>
            </w:tcBorders>
          </w:tcPr>
          <w:p w:rsidR="005A7C37" w:rsidRPr="000848FE" w:rsidRDefault="005A7C37" w:rsidP="000848FE">
            <w:pPr>
              <w:pStyle w:val="ConsPlusNormal"/>
              <w:jc w:val="both"/>
            </w:pPr>
            <w:r w:rsidRPr="000848FE">
              <w:t>МП (при наличии)</w:t>
            </w:r>
          </w:p>
        </w:tc>
      </w:tr>
    </w:tbl>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both"/>
      </w:pPr>
    </w:p>
    <w:p w:rsidR="005A7C37" w:rsidRPr="000848FE" w:rsidRDefault="005A7C37" w:rsidP="000848FE">
      <w:pPr>
        <w:pStyle w:val="ConsPlusNormal"/>
        <w:jc w:val="right"/>
        <w:outlineLvl w:val="1"/>
      </w:pPr>
      <w:r w:rsidRPr="000848FE">
        <w:t>Приложение N 3</w:t>
      </w:r>
    </w:p>
    <w:p w:rsidR="005A7C37" w:rsidRPr="000848FE" w:rsidRDefault="005A7C37" w:rsidP="000848FE">
      <w:pPr>
        <w:pStyle w:val="ConsPlusNormal"/>
        <w:jc w:val="right"/>
      </w:pPr>
      <w:r w:rsidRPr="000848FE">
        <w:t>к Порядку</w:t>
      </w:r>
    </w:p>
    <w:p w:rsidR="005A7C37" w:rsidRPr="000848FE" w:rsidRDefault="005A7C37" w:rsidP="000848FE">
      <w:pPr>
        <w:pStyle w:val="ConsPlusNormal"/>
        <w:jc w:val="right"/>
      </w:pPr>
      <w:r w:rsidRPr="000848FE">
        <w:t>предоставления грантов в форме</w:t>
      </w:r>
    </w:p>
    <w:p w:rsidR="005A7C37" w:rsidRPr="000848FE" w:rsidRDefault="005A7C37" w:rsidP="000848FE">
      <w:pPr>
        <w:pStyle w:val="ConsPlusNormal"/>
        <w:jc w:val="right"/>
      </w:pPr>
      <w:r w:rsidRPr="000848FE">
        <w:t>субсидий социальным предприятиям, включенным</w:t>
      </w:r>
    </w:p>
    <w:p w:rsidR="005A7C37" w:rsidRPr="000848FE" w:rsidRDefault="005A7C37" w:rsidP="000848FE">
      <w:pPr>
        <w:pStyle w:val="ConsPlusNormal"/>
        <w:jc w:val="right"/>
      </w:pPr>
      <w:r w:rsidRPr="000848FE">
        <w:t>в реестр социальных предпринимателей, и (или)</w:t>
      </w:r>
    </w:p>
    <w:p w:rsidR="005A7C37" w:rsidRPr="000848FE" w:rsidRDefault="005A7C37" w:rsidP="000848FE">
      <w:pPr>
        <w:pStyle w:val="ConsPlusNormal"/>
        <w:jc w:val="right"/>
      </w:pPr>
      <w:r w:rsidRPr="000848FE">
        <w:t>субъектам малого и среднего предпринимательства,</w:t>
      </w:r>
    </w:p>
    <w:p w:rsidR="005A7C37" w:rsidRPr="000848FE" w:rsidRDefault="005A7C37" w:rsidP="000848FE">
      <w:pPr>
        <w:pStyle w:val="ConsPlusNormal"/>
        <w:jc w:val="right"/>
      </w:pPr>
      <w:r w:rsidRPr="000848FE">
        <w:t xml:space="preserve">созданным физическими лицами в </w:t>
      </w:r>
      <w:proofErr w:type="gramStart"/>
      <w:r w:rsidRPr="000848FE">
        <w:t>возрасте</w:t>
      </w:r>
      <w:proofErr w:type="gramEnd"/>
    </w:p>
    <w:p w:rsidR="005A7C37" w:rsidRPr="000848FE" w:rsidRDefault="005A7C37" w:rsidP="000848FE">
      <w:pPr>
        <w:pStyle w:val="ConsPlusNormal"/>
        <w:jc w:val="right"/>
      </w:pPr>
      <w:r w:rsidRPr="000848FE">
        <w:t>до 25 лет включительно</w:t>
      </w:r>
    </w:p>
    <w:p w:rsidR="005A7C37" w:rsidRPr="000848FE" w:rsidRDefault="005A7C37" w:rsidP="000848FE">
      <w:pPr>
        <w:pStyle w:val="ConsPlusNormal"/>
        <w:jc w:val="both"/>
      </w:pPr>
    </w:p>
    <w:tbl>
      <w:tblPr>
        <w:tblW w:w="0" w:type="auto"/>
        <w:tblLayout w:type="fixed"/>
        <w:tblCellMar>
          <w:top w:w="102" w:type="dxa"/>
          <w:left w:w="62" w:type="dxa"/>
          <w:bottom w:w="102" w:type="dxa"/>
          <w:right w:w="62" w:type="dxa"/>
        </w:tblCellMar>
        <w:tblLook w:val="04A0"/>
      </w:tblPr>
      <w:tblGrid>
        <w:gridCol w:w="3598"/>
        <w:gridCol w:w="1949"/>
        <w:gridCol w:w="340"/>
        <w:gridCol w:w="3184"/>
      </w:tblGrid>
      <w:tr w:rsidR="005A7C37" w:rsidRPr="000848FE">
        <w:tc>
          <w:tcPr>
            <w:tcW w:w="9071" w:type="dxa"/>
            <w:gridSpan w:val="4"/>
            <w:tcBorders>
              <w:top w:val="nil"/>
              <w:left w:val="nil"/>
              <w:bottom w:val="nil"/>
              <w:right w:val="nil"/>
            </w:tcBorders>
          </w:tcPr>
          <w:p w:rsidR="005A7C37" w:rsidRPr="000848FE" w:rsidRDefault="005A7C37" w:rsidP="000848FE">
            <w:pPr>
              <w:pStyle w:val="ConsPlusNormal"/>
              <w:jc w:val="center"/>
            </w:pPr>
            <w:bookmarkStart w:id="17" w:name="P491"/>
            <w:bookmarkEnd w:id="17"/>
            <w:r w:rsidRPr="000848FE">
              <w:t>Аналитическая справка</w:t>
            </w:r>
          </w:p>
          <w:p w:rsidR="005A7C37" w:rsidRPr="000848FE" w:rsidRDefault="005A7C37" w:rsidP="000848FE">
            <w:pPr>
              <w:pStyle w:val="ConsPlusNormal"/>
              <w:jc w:val="center"/>
            </w:pPr>
            <w:r w:rsidRPr="000848FE">
              <w:t>о реализации проекта в сфере социального предпринимательства</w:t>
            </w:r>
          </w:p>
          <w:p w:rsidR="005A7C37" w:rsidRPr="000848FE" w:rsidRDefault="005A7C37" w:rsidP="000848FE">
            <w:pPr>
              <w:pStyle w:val="ConsPlusNormal"/>
              <w:jc w:val="center"/>
            </w:pPr>
            <w:r w:rsidRPr="000848FE">
              <w:t>(для участников отбора, подтвердивших статус социального предприятия)</w:t>
            </w:r>
          </w:p>
        </w:tc>
      </w:tr>
      <w:tr w:rsidR="005A7C37" w:rsidRPr="000848FE">
        <w:tc>
          <w:tcPr>
            <w:tcW w:w="9071" w:type="dxa"/>
            <w:gridSpan w:val="4"/>
            <w:tcBorders>
              <w:top w:val="nil"/>
              <w:left w:val="nil"/>
              <w:bottom w:val="nil"/>
              <w:right w:val="nil"/>
            </w:tcBorders>
          </w:tcPr>
          <w:p w:rsidR="005A7C37" w:rsidRPr="000848FE" w:rsidRDefault="005A7C37" w:rsidP="000848FE">
            <w:pPr>
              <w:pStyle w:val="ConsPlusNormal"/>
              <w:ind w:firstLine="540"/>
              <w:jc w:val="both"/>
            </w:pPr>
            <w:r w:rsidRPr="000848FE">
              <w:t>1. Наименование проекта: _____________________________________.</w:t>
            </w:r>
          </w:p>
          <w:p w:rsidR="005A7C37" w:rsidRPr="000848FE" w:rsidRDefault="005A7C37" w:rsidP="000848FE">
            <w:pPr>
              <w:pStyle w:val="ConsPlusNormal"/>
              <w:ind w:firstLine="540"/>
              <w:jc w:val="both"/>
            </w:pPr>
            <w:r w:rsidRPr="000848FE">
              <w:t>2. Срок реализации проекта:</w:t>
            </w:r>
          </w:p>
          <w:p w:rsidR="005A7C37" w:rsidRPr="000848FE" w:rsidRDefault="005A7C37" w:rsidP="000848FE">
            <w:pPr>
              <w:pStyle w:val="ConsPlusNormal"/>
              <w:ind w:firstLine="540"/>
              <w:jc w:val="both"/>
            </w:pPr>
            <w:r w:rsidRPr="000848FE">
              <w:t>Дата начала реализации проекта _______________________________.</w:t>
            </w:r>
          </w:p>
          <w:p w:rsidR="005A7C37" w:rsidRPr="000848FE" w:rsidRDefault="005A7C37" w:rsidP="000848FE">
            <w:pPr>
              <w:pStyle w:val="ConsPlusNormal"/>
              <w:ind w:firstLine="540"/>
              <w:jc w:val="both"/>
            </w:pPr>
            <w:r w:rsidRPr="000848FE">
              <w:t>Планируемая дата завершения проекта __________________________.</w:t>
            </w:r>
          </w:p>
          <w:p w:rsidR="005A7C37" w:rsidRPr="000848FE" w:rsidRDefault="005A7C37" w:rsidP="000848FE">
            <w:pPr>
              <w:pStyle w:val="ConsPlusNormal"/>
              <w:ind w:firstLine="540"/>
              <w:jc w:val="both"/>
            </w:pPr>
            <w:r w:rsidRPr="000848FE">
              <w:t>3. Основные завершенные этапы реализации проекта на дату подачи</w:t>
            </w:r>
          </w:p>
          <w:p w:rsidR="005A7C37" w:rsidRPr="000848FE" w:rsidRDefault="005A7C37" w:rsidP="000848FE">
            <w:pPr>
              <w:pStyle w:val="ConsPlusNormal"/>
            </w:pPr>
            <w:r w:rsidRPr="000848FE">
              <w:t>заявки __________________________________________________________</w:t>
            </w:r>
          </w:p>
          <w:p w:rsidR="005A7C37" w:rsidRPr="000848FE" w:rsidRDefault="005A7C37" w:rsidP="000848FE">
            <w:pPr>
              <w:pStyle w:val="ConsPlusNormal"/>
            </w:pPr>
            <w:r w:rsidRPr="000848FE">
              <w:t>_______________________________________________________________.</w:t>
            </w:r>
          </w:p>
          <w:p w:rsidR="005A7C37" w:rsidRPr="000848FE" w:rsidRDefault="005A7C37" w:rsidP="000848FE">
            <w:pPr>
              <w:pStyle w:val="ConsPlusNormal"/>
              <w:ind w:firstLine="540"/>
              <w:jc w:val="both"/>
            </w:pPr>
            <w:r w:rsidRPr="000848FE">
              <w:t>4. Общий объем расходов на реализацию проекта, предусмотренных паспортом проекта, ________________________________________________________,</w:t>
            </w:r>
          </w:p>
          <w:p w:rsidR="005A7C37" w:rsidRPr="000848FE" w:rsidRDefault="005A7C37" w:rsidP="000848FE">
            <w:pPr>
              <w:pStyle w:val="ConsPlusNormal"/>
              <w:ind w:firstLine="540"/>
              <w:jc w:val="both"/>
            </w:pPr>
            <w:r w:rsidRPr="000848FE">
              <w:t>в том числе:</w:t>
            </w:r>
          </w:p>
          <w:p w:rsidR="005A7C37" w:rsidRPr="000848FE" w:rsidRDefault="005A7C37" w:rsidP="000848FE">
            <w:pPr>
              <w:pStyle w:val="ConsPlusNormal"/>
              <w:ind w:firstLine="540"/>
              <w:jc w:val="both"/>
            </w:pPr>
            <w:r w:rsidRPr="000848FE">
              <w:t>размер понесенных затрат на реализацию проекта до даты подачи заявки _________________________________________________________</w:t>
            </w:r>
          </w:p>
          <w:p w:rsidR="005A7C37" w:rsidRPr="000848FE" w:rsidRDefault="005A7C37" w:rsidP="000848FE">
            <w:pPr>
              <w:pStyle w:val="ConsPlusNormal"/>
              <w:ind w:firstLine="540"/>
              <w:jc w:val="both"/>
            </w:pPr>
            <w:r w:rsidRPr="000848FE">
              <w:t>размер планируемых затрат на реализацию проекта по заключенным договорам и имеющимся обязательствам _____________________________</w:t>
            </w:r>
          </w:p>
          <w:p w:rsidR="005A7C37" w:rsidRPr="000848FE" w:rsidRDefault="005A7C37" w:rsidP="000848FE">
            <w:pPr>
              <w:pStyle w:val="ConsPlusNormal"/>
              <w:ind w:firstLine="540"/>
              <w:jc w:val="both"/>
            </w:pPr>
            <w:r w:rsidRPr="000848FE">
              <w:t>размер планируемых затрат на реализацию проекта по планируемым договорам и обязательствам в будущем ______________________________</w:t>
            </w:r>
          </w:p>
          <w:p w:rsidR="005A7C37" w:rsidRPr="000848FE" w:rsidRDefault="005A7C37" w:rsidP="000848FE">
            <w:pPr>
              <w:pStyle w:val="ConsPlusNormal"/>
              <w:ind w:firstLine="540"/>
              <w:jc w:val="both"/>
            </w:pPr>
            <w:r w:rsidRPr="000848FE">
              <w:t xml:space="preserve">5. Достигнутые результаты, в том числе количество созданных рабочих мест, количество </w:t>
            </w:r>
            <w:proofErr w:type="spellStart"/>
            <w:r w:rsidRPr="000848FE">
              <w:t>благополучателей</w:t>
            </w:r>
            <w:proofErr w:type="spellEnd"/>
            <w:r w:rsidRPr="000848FE">
              <w:t>, рост доходов от деятельности, направленной на достижение общественно полезных целей и способствующей решению социальных проблем общества (при наличии) _______________________________________________________________</w:t>
            </w:r>
          </w:p>
          <w:p w:rsidR="005A7C37" w:rsidRPr="000848FE" w:rsidRDefault="005A7C37" w:rsidP="000848FE">
            <w:pPr>
              <w:pStyle w:val="ConsPlusNormal"/>
            </w:pPr>
            <w:r w:rsidRPr="000848FE">
              <w:t>_______________________________________________________________.</w:t>
            </w:r>
          </w:p>
        </w:tc>
      </w:tr>
      <w:tr w:rsidR="005A7C37" w:rsidRPr="000848FE">
        <w:tc>
          <w:tcPr>
            <w:tcW w:w="3598" w:type="dxa"/>
            <w:tcBorders>
              <w:top w:val="nil"/>
              <w:left w:val="nil"/>
              <w:bottom w:val="nil"/>
              <w:right w:val="nil"/>
            </w:tcBorders>
          </w:tcPr>
          <w:p w:rsidR="005A7C37" w:rsidRPr="000848FE" w:rsidRDefault="005A7C37" w:rsidP="000848FE">
            <w:pPr>
              <w:pStyle w:val="ConsPlusNormal"/>
              <w:jc w:val="both"/>
            </w:pPr>
            <w:r w:rsidRPr="000848FE">
              <w:t>Руководитель участника отбора</w:t>
            </w:r>
          </w:p>
        </w:tc>
        <w:tc>
          <w:tcPr>
            <w:tcW w:w="1949" w:type="dxa"/>
            <w:tcBorders>
              <w:top w:val="nil"/>
              <w:left w:val="nil"/>
              <w:bottom w:val="single" w:sz="4" w:space="0" w:color="auto"/>
              <w:right w:val="nil"/>
            </w:tcBorders>
          </w:tcPr>
          <w:p w:rsidR="005A7C37" w:rsidRPr="000848FE" w:rsidRDefault="005A7C37" w:rsidP="000848FE">
            <w:pPr>
              <w:pStyle w:val="ConsPlusNormal"/>
            </w:pPr>
          </w:p>
        </w:tc>
        <w:tc>
          <w:tcPr>
            <w:tcW w:w="340" w:type="dxa"/>
            <w:tcBorders>
              <w:top w:val="nil"/>
              <w:left w:val="nil"/>
              <w:bottom w:val="nil"/>
              <w:right w:val="nil"/>
            </w:tcBorders>
          </w:tcPr>
          <w:p w:rsidR="005A7C37" w:rsidRPr="000848FE" w:rsidRDefault="005A7C37" w:rsidP="000848FE">
            <w:pPr>
              <w:pStyle w:val="ConsPlusNormal"/>
            </w:pPr>
          </w:p>
        </w:tc>
        <w:tc>
          <w:tcPr>
            <w:tcW w:w="3184" w:type="dxa"/>
            <w:tcBorders>
              <w:top w:val="nil"/>
              <w:left w:val="nil"/>
              <w:bottom w:val="single" w:sz="4" w:space="0" w:color="auto"/>
              <w:right w:val="nil"/>
            </w:tcBorders>
          </w:tcPr>
          <w:p w:rsidR="005A7C37" w:rsidRPr="000848FE" w:rsidRDefault="005A7C37" w:rsidP="000848FE">
            <w:pPr>
              <w:pStyle w:val="ConsPlusNormal"/>
            </w:pPr>
          </w:p>
        </w:tc>
      </w:tr>
      <w:tr w:rsidR="005A7C37" w:rsidRPr="000848FE">
        <w:tc>
          <w:tcPr>
            <w:tcW w:w="3598" w:type="dxa"/>
            <w:tcBorders>
              <w:top w:val="nil"/>
              <w:left w:val="nil"/>
              <w:bottom w:val="nil"/>
              <w:right w:val="nil"/>
            </w:tcBorders>
          </w:tcPr>
          <w:p w:rsidR="005A7C37" w:rsidRPr="000848FE" w:rsidRDefault="005A7C37" w:rsidP="000848FE">
            <w:pPr>
              <w:pStyle w:val="ConsPlusNormal"/>
            </w:pPr>
          </w:p>
        </w:tc>
        <w:tc>
          <w:tcPr>
            <w:tcW w:w="1949" w:type="dxa"/>
            <w:tcBorders>
              <w:top w:val="single" w:sz="4" w:space="0" w:color="auto"/>
              <w:left w:val="nil"/>
              <w:bottom w:val="nil"/>
              <w:right w:val="nil"/>
            </w:tcBorders>
          </w:tcPr>
          <w:p w:rsidR="005A7C37" w:rsidRPr="000848FE" w:rsidRDefault="005A7C37" w:rsidP="000848FE">
            <w:pPr>
              <w:pStyle w:val="ConsPlusNormal"/>
              <w:jc w:val="center"/>
            </w:pPr>
            <w:r w:rsidRPr="000848FE">
              <w:t>(подпись)</w:t>
            </w:r>
          </w:p>
        </w:tc>
        <w:tc>
          <w:tcPr>
            <w:tcW w:w="340" w:type="dxa"/>
            <w:tcBorders>
              <w:top w:val="nil"/>
              <w:left w:val="nil"/>
              <w:bottom w:val="nil"/>
              <w:right w:val="nil"/>
            </w:tcBorders>
          </w:tcPr>
          <w:p w:rsidR="005A7C37" w:rsidRPr="000848FE" w:rsidRDefault="005A7C37" w:rsidP="000848FE">
            <w:pPr>
              <w:pStyle w:val="ConsPlusNormal"/>
            </w:pPr>
          </w:p>
        </w:tc>
        <w:tc>
          <w:tcPr>
            <w:tcW w:w="3184" w:type="dxa"/>
            <w:tcBorders>
              <w:top w:val="single" w:sz="4" w:space="0" w:color="auto"/>
              <w:left w:val="nil"/>
              <w:bottom w:val="nil"/>
              <w:right w:val="nil"/>
            </w:tcBorders>
          </w:tcPr>
          <w:p w:rsidR="005A7C37" w:rsidRPr="000848FE" w:rsidRDefault="005A7C37" w:rsidP="000848FE">
            <w:pPr>
              <w:pStyle w:val="ConsPlusNormal"/>
              <w:jc w:val="center"/>
            </w:pPr>
            <w:r w:rsidRPr="000848FE">
              <w:t>(Ф.И.О.)</w:t>
            </w:r>
          </w:p>
        </w:tc>
      </w:tr>
      <w:tr w:rsidR="005A7C37" w:rsidRPr="000848FE">
        <w:tc>
          <w:tcPr>
            <w:tcW w:w="9071" w:type="dxa"/>
            <w:gridSpan w:val="4"/>
            <w:tcBorders>
              <w:top w:val="nil"/>
              <w:left w:val="nil"/>
              <w:bottom w:val="nil"/>
              <w:right w:val="nil"/>
            </w:tcBorders>
          </w:tcPr>
          <w:p w:rsidR="005A7C37" w:rsidRPr="000848FE" w:rsidRDefault="005A7C37" w:rsidP="000848FE">
            <w:pPr>
              <w:pStyle w:val="ConsPlusNormal"/>
              <w:jc w:val="both"/>
            </w:pPr>
            <w:r w:rsidRPr="000848FE">
              <w:t>Дата ___________</w:t>
            </w:r>
          </w:p>
        </w:tc>
      </w:tr>
      <w:tr w:rsidR="005A7C37">
        <w:tc>
          <w:tcPr>
            <w:tcW w:w="9071" w:type="dxa"/>
            <w:gridSpan w:val="4"/>
            <w:tcBorders>
              <w:top w:val="nil"/>
              <w:left w:val="nil"/>
              <w:bottom w:val="nil"/>
              <w:right w:val="nil"/>
            </w:tcBorders>
          </w:tcPr>
          <w:p w:rsidR="005A7C37" w:rsidRDefault="005A7C37" w:rsidP="000848FE">
            <w:pPr>
              <w:pStyle w:val="ConsPlusNormal"/>
              <w:jc w:val="both"/>
            </w:pPr>
            <w:r w:rsidRPr="000848FE">
              <w:t>МП (при наличии)</w:t>
            </w:r>
          </w:p>
        </w:tc>
      </w:tr>
    </w:tbl>
    <w:p w:rsidR="005A7C37" w:rsidRDefault="005A7C37" w:rsidP="000848FE">
      <w:pPr>
        <w:pStyle w:val="ConsPlusNormal"/>
        <w:jc w:val="both"/>
      </w:pPr>
    </w:p>
    <w:p w:rsidR="005A7C37" w:rsidRDefault="005A7C37" w:rsidP="000848FE">
      <w:pPr>
        <w:pStyle w:val="ConsPlusNormal"/>
        <w:jc w:val="both"/>
      </w:pPr>
    </w:p>
    <w:p w:rsidR="005A7C37" w:rsidRDefault="005A7C37" w:rsidP="000848FE">
      <w:pPr>
        <w:pStyle w:val="ConsPlusNormal"/>
        <w:pBdr>
          <w:bottom w:val="single" w:sz="6" w:space="0" w:color="auto"/>
        </w:pBdr>
        <w:spacing w:before="100" w:after="100"/>
        <w:jc w:val="both"/>
        <w:rPr>
          <w:sz w:val="2"/>
          <w:szCs w:val="2"/>
        </w:rPr>
      </w:pPr>
    </w:p>
    <w:p w:rsidR="00CD32B4" w:rsidRDefault="00CD32B4" w:rsidP="000848FE"/>
    <w:sectPr w:rsidR="00CD32B4" w:rsidSect="003E31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4D" w:rsidRDefault="002F104D" w:rsidP="00E83E74">
      <w:pPr>
        <w:spacing w:after="0" w:line="240" w:lineRule="auto"/>
      </w:pPr>
      <w:r>
        <w:separator/>
      </w:r>
    </w:p>
  </w:endnote>
  <w:endnote w:type="continuationSeparator" w:id="0">
    <w:p w:rsidR="002F104D" w:rsidRDefault="002F104D" w:rsidP="00E83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4D" w:rsidRDefault="002F104D" w:rsidP="00E83E74">
      <w:pPr>
        <w:spacing w:after="0" w:line="240" w:lineRule="auto"/>
      </w:pPr>
      <w:r>
        <w:separator/>
      </w:r>
    </w:p>
  </w:footnote>
  <w:footnote w:type="continuationSeparator" w:id="0">
    <w:p w:rsidR="002F104D" w:rsidRDefault="002F104D" w:rsidP="00E83E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C37"/>
    <w:rsid w:val="000848FE"/>
    <w:rsid w:val="002D5D80"/>
    <w:rsid w:val="002F104D"/>
    <w:rsid w:val="003413CD"/>
    <w:rsid w:val="003E315F"/>
    <w:rsid w:val="005A7C37"/>
    <w:rsid w:val="009624D9"/>
    <w:rsid w:val="009B686A"/>
    <w:rsid w:val="00B8793D"/>
    <w:rsid w:val="00CD32B4"/>
    <w:rsid w:val="00E83E74"/>
    <w:rsid w:val="00F1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C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A7C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A7C3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E31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15F"/>
  </w:style>
  <w:style w:type="character" w:styleId="a5">
    <w:name w:val="footnote reference"/>
    <w:basedOn w:val="a0"/>
    <w:uiPriority w:val="99"/>
    <w:semiHidden/>
    <w:unhideWhenUsed/>
    <w:rsid w:val="003E315F"/>
    <w:rPr>
      <w:vertAlign w:val="superscript"/>
    </w:rPr>
  </w:style>
  <w:style w:type="paragraph" w:styleId="a6">
    <w:name w:val="endnote text"/>
    <w:basedOn w:val="a"/>
    <w:link w:val="a7"/>
    <w:uiPriority w:val="99"/>
    <w:semiHidden/>
    <w:unhideWhenUsed/>
    <w:rsid w:val="00E83E74"/>
    <w:pPr>
      <w:spacing w:after="0" w:line="240" w:lineRule="auto"/>
    </w:pPr>
    <w:rPr>
      <w:sz w:val="20"/>
      <w:szCs w:val="20"/>
    </w:rPr>
  </w:style>
  <w:style w:type="character" w:customStyle="1" w:styleId="a7">
    <w:name w:val="Текст концевой сноски Знак"/>
    <w:basedOn w:val="a0"/>
    <w:link w:val="a6"/>
    <w:uiPriority w:val="99"/>
    <w:semiHidden/>
    <w:rsid w:val="00E83E74"/>
    <w:rPr>
      <w:sz w:val="20"/>
      <w:szCs w:val="20"/>
    </w:rPr>
  </w:style>
  <w:style w:type="character" w:styleId="a8">
    <w:name w:val="endnote reference"/>
    <w:basedOn w:val="a0"/>
    <w:uiPriority w:val="99"/>
    <w:semiHidden/>
    <w:unhideWhenUsed/>
    <w:rsid w:val="00E83E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649553A0159243AF5A71CE9ECD6DC3791B75A2DE57C9A0E3A3F5DB7804DD3B8E7586223816B2E13FAF1AC0144F23816CA9A77610B8542417A2D6E1Bb3H" TargetMode="External"/><Relationship Id="rId13" Type="http://schemas.openxmlformats.org/officeDocument/2006/relationships/hyperlink" Target="consultantplus://offline/ref=136649553A0159243AF5A71CE9ECD6DC3791B75A2DE579940C3A3F5DB7804DD3B8E7586223816B2E13FAF1AA0044F23816CA9A77610B8542417A2D6E1Bb3H" TargetMode="External"/><Relationship Id="rId18" Type="http://schemas.openxmlformats.org/officeDocument/2006/relationships/hyperlink" Target="consultantplus://offline/ref=136649553A0159243AF5A71CE9ECD6DC3791B75A2DE579940C3A3F5DB7804DD3B8E7586223816B2E13FAF1AA0144F23816CA9A77610B8542417A2D6E1Bb3H" TargetMode="External"/><Relationship Id="rId26" Type="http://schemas.openxmlformats.org/officeDocument/2006/relationships/hyperlink" Target="consultantplus://offline/ref=136649553A0159243AF5B911FF8089D9329FEA562CE677CB576C390AE8D04B86F8A75E3265CE327E57AFFCAD0451A6614C9D977416b2H" TargetMode="External"/><Relationship Id="rId39" Type="http://schemas.openxmlformats.org/officeDocument/2006/relationships/hyperlink" Target="consultantplus://offline/ref=136649553A0159243AF5A71CE9ECD6DC3791B75A2DE579940C3A3F5DB7804DD3B8E7586223816B2E13FAF1A40444F23816CA9A77610B8542417A2D6E1Bb3H" TargetMode="External"/><Relationship Id="rId3" Type="http://schemas.openxmlformats.org/officeDocument/2006/relationships/settings" Target="settings.xml"/><Relationship Id="rId21" Type="http://schemas.openxmlformats.org/officeDocument/2006/relationships/hyperlink" Target="consultantplus://offline/ref=136649553A0159243AF5A71CE9ECD6DC3791B75A2DE579940C3A3F5DB7804DD3B8E7586223816B2E13FAF1AA0344F23816CA9A77610B8542417A2D6E1Bb3H" TargetMode="External"/><Relationship Id="rId34" Type="http://schemas.openxmlformats.org/officeDocument/2006/relationships/hyperlink" Target="consultantplus://offline/ref=136649553A0159243AF5A71CE9ECD6DC3791B75A2DE579940C3A3F5DB7804DD3B8E7586223816B2E13FAF1AB0344F23816CA9A77610B8542417A2D6E1Bb3H" TargetMode="External"/><Relationship Id="rId42" Type="http://schemas.openxmlformats.org/officeDocument/2006/relationships/hyperlink" Target="consultantplus://offline/ref=136649553A0159243AF5B911FF8089D93299EB552FE477CB576C390AE8D04B86F8A75E3567C7642447ABB5F9094EA67752978974611718b6H"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136649553A0159243AF5B911FF8089D93299EC5424E577CB576C390AE8D04B86F8A75E3760CE327E57AFFCAD0451A6614C9D977416b2H" TargetMode="External"/><Relationship Id="rId17" Type="http://schemas.openxmlformats.org/officeDocument/2006/relationships/hyperlink" Target="consultantplus://offline/ref=136649553A0159243AF5A71CE9ECD6DC3791B75A2DE5789C03393F5DB7804DD3B8E7586223816B2E13FAF1AC0144F23816CA9A77610B8542417A2D6E1Bb3H" TargetMode="External"/><Relationship Id="rId25" Type="http://schemas.openxmlformats.org/officeDocument/2006/relationships/hyperlink" Target="consultantplus://offline/ref=136649553A0159243AF5A71CE9ECD6DC3791B75A2DE579940C3A3F5DB7804DD3B8E7586223816B2E13FAF1AA0D44F23816CA9A77610B8542417A2D6E1Bb3H" TargetMode="External"/><Relationship Id="rId33" Type="http://schemas.openxmlformats.org/officeDocument/2006/relationships/hyperlink" Target="consultantplus://offline/ref=136649553A0159243AF5B911FF8089D93299EB552FE477CB576C390AE8D04B86F8A75E3567C7642447ABB5F9094EA67752978974611718b6H" TargetMode="External"/><Relationship Id="rId38" Type="http://schemas.openxmlformats.org/officeDocument/2006/relationships/hyperlink" Target="consultantplus://offline/ref=136649553A0159243AF5A71CE9ECD6DC3791B75A2DE5789C03393F5DB7804DD3B8E7586223816B2E13FAF1AE0744F23816CA9A77610B8542417A2D6E1Bb3H" TargetMode="External"/><Relationship Id="rId2" Type="http://schemas.openxmlformats.org/officeDocument/2006/relationships/styles" Target="styles.xml"/><Relationship Id="rId16" Type="http://schemas.openxmlformats.org/officeDocument/2006/relationships/hyperlink" Target="consultantplus://offline/ref=136649553A0159243AF5A71CE9ECD6DC3791B75A2DE57C9A0E3A3F5DB7804DD3B8E7586223816B2E13FAF1AC0C44F23816CA9A77610B8542417A2D6E1Bb3H" TargetMode="External"/><Relationship Id="rId20" Type="http://schemas.openxmlformats.org/officeDocument/2006/relationships/hyperlink" Target="consultantplus://offline/ref=136649553A0159243AF5A71CE9ECD6DC3791B75A2DE579940C3A3F5DB7804DD3B8E7586223816B2E13FAF1AA0244F23816CA9A77610B8542417A2D6E1Bb3H" TargetMode="External"/><Relationship Id="rId29" Type="http://schemas.openxmlformats.org/officeDocument/2006/relationships/hyperlink" Target="consultantplus://offline/ref=136649553A0159243AF5A71CE9ECD6DC3791B75A2DE579940C3A3F5DB7804DD3B8E7586223816B2E13FAF1AB0544F23816CA9A77610B8542417A2D6E1Bb3H" TargetMode="External"/><Relationship Id="rId41" Type="http://schemas.openxmlformats.org/officeDocument/2006/relationships/hyperlink" Target="consultantplus://offline/ref=136649553A0159243AF5B911FF8089D93299EB552FE477CB576C390AE8D04B86F8A75E3567C5622447ABB5F9094EA67752978974611718b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36649553A0159243AF5B911FF8089D93299EB552FE477CB576C390AE8D04B86F8A75E3267C2612447ABB5F9094EA67752978974611718b6H" TargetMode="External"/><Relationship Id="rId24" Type="http://schemas.openxmlformats.org/officeDocument/2006/relationships/hyperlink" Target="consultantplus://offline/ref=136649553A0159243AF5A71CE9ECD6DC3791B75A2DE5789C03393F5DB7804DD3B8E7586223816B2E13FAF1AC0D44F23816CA9A77610B8542417A2D6E1Bb3H" TargetMode="External"/><Relationship Id="rId32" Type="http://schemas.openxmlformats.org/officeDocument/2006/relationships/hyperlink" Target="consultantplus://offline/ref=136649553A0159243AF5B911FF8089D93299EB552FE477CB576C390AE8D04B86F8A75E3567C5622447ABB5F9094EA67752978974611718b6H" TargetMode="External"/><Relationship Id="rId37" Type="http://schemas.openxmlformats.org/officeDocument/2006/relationships/hyperlink" Target="consultantplus://offline/ref=136649553A0159243AF5A71CE9ECD6DC3791B75A2DE5789C03393F5DB7804DD3B8E7586223816B2E13FAF1AE0544F23816CA9A77610B8542417A2D6E1Bb3H" TargetMode="External"/><Relationship Id="rId40" Type="http://schemas.openxmlformats.org/officeDocument/2006/relationships/hyperlink" Target="consultantplus://offline/ref=136649553A0159243AF5B911FF8089D9329FE95729E377CB576C390AE8D04B86F8A75E3760C5662E14F1A5FD401AAB685281977E7F17854815bCH" TargetMode="External"/><Relationship Id="rId5" Type="http://schemas.openxmlformats.org/officeDocument/2006/relationships/footnotes" Target="footnotes.xml"/><Relationship Id="rId15" Type="http://schemas.openxmlformats.org/officeDocument/2006/relationships/hyperlink" Target="consultantplus://offline/ref=136649553A0159243AF5A71CE9ECD6DC3791B75A2DE579940C3A3F5DB7804DD3B8E7586223816B2E13FAF1AA0044F23816CA9A77610B8542417A2D6E1Bb3H" TargetMode="External"/><Relationship Id="rId23" Type="http://schemas.openxmlformats.org/officeDocument/2006/relationships/hyperlink" Target="consultantplus://offline/ref=136649553A0159243AF5A71CE9ECD6DC3791B75A2DE5789C03393F5DB7804DD3B8E7586223816B2E13FAF1AC0344F23816CA9A77610B8542417A2D6E1Bb3H" TargetMode="External"/><Relationship Id="rId28" Type="http://schemas.openxmlformats.org/officeDocument/2006/relationships/hyperlink" Target="consultantplus://offline/ref=F6F5BBAA21616DB2C2AA4E0A15F9E8D82D54A93CCA407D3CE2189C8315935D60B3249AACB5440EEC2AA01F63A28360BD2BB29BA8BB3Em1H" TargetMode="External"/><Relationship Id="rId36" Type="http://schemas.openxmlformats.org/officeDocument/2006/relationships/hyperlink" Target="consultantplus://offline/ref=136649553A0159243AF5B911FF8089D93299EB552FE477CB576C390AE8D04B86F8A75E3567C7642447ABB5F9094EA67752978974611718b6H" TargetMode="External"/><Relationship Id="rId10" Type="http://schemas.openxmlformats.org/officeDocument/2006/relationships/hyperlink" Target="consultantplus://offline/ref=136649553A0159243AF5A71CE9ECD6DC3791B75A2DE579940C3A3F5DB7804DD3B8E7586223816B2E13FAF1AA0744F23816CA9A77610B8542417A2D6E1Bb3H" TargetMode="External"/><Relationship Id="rId19" Type="http://schemas.openxmlformats.org/officeDocument/2006/relationships/hyperlink" Target="consultantplus://offline/ref=136649553A0159243AF5A71CE9ECD6DC3791B75A2DE57A9902303F5DB7804DD3B8E7586223816B2E15FBF9AD0C44F23816CA9A77610B8542417A2D6E1Bb3H" TargetMode="External"/><Relationship Id="rId31" Type="http://schemas.openxmlformats.org/officeDocument/2006/relationships/hyperlink" Target="consultantplus://offline/ref=136649553A0159243AF5A71CE9ECD6DC3791B75A2DE579940C3A3F5DB7804DD3B8E7586223816B2E13FAF1AB0144F23816CA9A77610B8542417A2D6E1Bb3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6649553A0159243AF5A71CE9ECD6DC3791B75A2DE5789C03393F5DB7804DD3B8E7586223816B2E13FAF1AC0144F23816CA9A77610B8542417A2D6E1Bb3H" TargetMode="External"/><Relationship Id="rId14" Type="http://schemas.openxmlformats.org/officeDocument/2006/relationships/hyperlink" Target="consultantplus://offline/ref=136649553A0159243AF5A71CE9ECD6DC3791B75A2DE57C9A0E3A3F5DB7804DD3B8E7586223816B2E13FAF1AC0344F23816CA9A77610B8542417A2D6E1Bb3H" TargetMode="External"/><Relationship Id="rId22" Type="http://schemas.openxmlformats.org/officeDocument/2006/relationships/hyperlink" Target="consultantplus://offline/ref=136649553A0159243AF5B911FF8089D9329EEF552CE177CB576C390AE8D04B86F8A75E3463C76D7B42BEA4A1054FB8695A8195766311b6H" TargetMode="External"/><Relationship Id="rId27" Type="http://schemas.openxmlformats.org/officeDocument/2006/relationships/hyperlink" Target="consultantplus://offline/ref=136649553A0159243AF5B911FF8089D9329FE95729E377CB576C390AE8D04B86EAA7063B61C5782F1BE4F3AC0614bCH" TargetMode="External"/><Relationship Id="rId30" Type="http://schemas.openxmlformats.org/officeDocument/2006/relationships/hyperlink" Target="consultantplus://offline/ref=136649553A0159243AF5A71CE9ECD6DC3791B75A2DE579940C3A3F5DB7804DD3B8E7586223816B2E13FAF1AB0744F23816CA9A77610B8542417A2D6E1Bb3H" TargetMode="External"/><Relationship Id="rId35" Type="http://schemas.openxmlformats.org/officeDocument/2006/relationships/hyperlink" Target="consultantplus://offline/ref=136649553A0159243AF5B911FF8089D93299EB552FE477CB576C390AE8D04B86F8A75E3567C5622447ABB5F9094EA67752978974611718b6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827CC-DB48-43B4-A3C5-603DA97B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9320</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NSundukova</dc:creator>
  <cp:lastModifiedBy>IOvsyannikova</cp:lastModifiedBy>
  <cp:revision>3</cp:revision>
  <dcterms:created xsi:type="dcterms:W3CDTF">2023-08-10T08:18:00Z</dcterms:created>
  <dcterms:modified xsi:type="dcterms:W3CDTF">2023-08-11T07:11:00Z</dcterms:modified>
</cp:coreProperties>
</file>